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Holdingtable"/>
        <w:tblW w:w="9639" w:type="dxa"/>
        <w:tblLook w:val="04A0" w:firstRow="1" w:lastRow="0" w:firstColumn="1" w:lastColumn="0" w:noHBand="0" w:noVBand="1"/>
      </w:tblPr>
      <w:tblGrid>
        <w:gridCol w:w="4434"/>
        <w:gridCol w:w="5205"/>
      </w:tblGrid>
      <w:tr w:rsidR="003411C9" w14:paraId="52EF377B" w14:textId="77777777" w:rsidTr="002F2695">
        <w:trPr>
          <w:trHeight w:val="1216"/>
        </w:trPr>
        <w:tc>
          <w:tcPr>
            <w:tcW w:w="5891" w:type="dxa"/>
          </w:tcPr>
          <w:p w14:paraId="2202551D" w14:textId="77777777" w:rsidR="001B66BB" w:rsidRDefault="36880E97">
            <w:r>
              <w:rPr>
                <w:noProof/>
              </w:rPr>
              <w:drawing>
                <wp:inline distT="0" distB="0" distL="0" distR="0" wp14:anchorId="53F03DDB" wp14:editId="49CC487D">
                  <wp:extent cx="1588375" cy="495300"/>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88375" cy="495300"/>
                          </a:xfrm>
                          <a:prstGeom prst="rect">
                            <a:avLst/>
                          </a:prstGeom>
                        </pic:spPr>
                      </pic:pic>
                    </a:graphicData>
                  </a:graphic>
                </wp:inline>
              </w:drawing>
            </w:r>
          </w:p>
        </w:tc>
        <w:tc>
          <w:tcPr>
            <w:tcW w:w="3748" w:type="dxa"/>
            <w:vMerge w:val="restart"/>
            <w:vAlign w:val="bottom"/>
          </w:tcPr>
          <w:p w14:paraId="4E880330" w14:textId="06EFD3B0" w:rsidR="001B66BB" w:rsidRPr="002F2695" w:rsidRDefault="003411C9" w:rsidP="003411C9">
            <w:pPr>
              <w:pStyle w:val="NormalNospacing"/>
            </w:pPr>
            <w:r>
              <w:rPr>
                <w:noProof/>
              </w:rPr>
              <w:drawing>
                <wp:inline distT="0" distB="0" distL="0" distR="0" wp14:anchorId="1C52D68A" wp14:editId="59A3F95E">
                  <wp:extent cx="3305175" cy="24788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8008" cy="2503508"/>
                          </a:xfrm>
                          <a:prstGeom prst="rect">
                            <a:avLst/>
                          </a:prstGeom>
                          <a:noFill/>
                          <a:ln>
                            <a:noFill/>
                          </a:ln>
                        </pic:spPr>
                      </pic:pic>
                    </a:graphicData>
                  </a:graphic>
                </wp:inline>
              </w:drawing>
            </w:r>
          </w:p>
        </w:tc>
      </w:tr>
      <w:tr w:rsidR="003411C9" w:rsidRPr="006268F5" w14:paraId="03DA8882" w14:textId="77777777" w:rsidTr="001B66BB">
        <w:trPr>
          <w:trHeight w:val="2347"/>
        </w:trPr>
        <w:tc>
          <w:tcPr>
            <w:tcW w:w="5891" w:type="dxa"/>
            <w:vAlign w:val="bottom"/>
          </w:tcPr>
          <w:p w14:paraId="3E304ADE" w14:textId="73F6FF7A" w:rsidR="001B66BB" w:rsidRPr="00B30EF0" w:rsidRDefault="006268F5" w:rsidP="005C6786">
            <w:pPr>
              <w:pStyle w:val="Name"/>
            </w:pPr>
            <w:r w:rsidRPr="00B30EF0">
              <w:t>Russell Thirgood</w:t>
            </w:r>
          </w:p>
          <w:p w14:paraId="01820860" w14:textId="70A230AD" w:rsidR="001B66BB" w:rsidRPr="0070701C" w:rsidRDefault="001B66BB" w:rsidP="005E6B2D">
            <w:pPr>
              <w:pStyle w:val="Qualifications"/>
            </w:pPr>
            <w:r w:rsidRPr="0070701C">
              <w:rPr>
                <w:b/>
                <w:bCs/>
              </w:rPr>
              <w:t>Nationality:</w:t>
            </w:r>
            <w:r w:rsidR="006268F5" w:rsidRPr="0070701C">
              <w:rPr>
                <w:b/>
                <w:bCs/>
              </w:rPr>
              <w:t xml:space="preserve"> Australian</w:t>
            </w:r>
          </w:p>
          <w:p w14:paraId="7487F116" w14:textId="445AB769" w:rsidR="001B66BB" w:rsidRPr="009661F1" w:rsidRDefault="001B66BB" w:rsidP="005E6B2D">
            <w:pPr>
              <w:pStyle w:val="Qualifications"/>
              <w:rPr>
                <w:sz w:val="40"/>
                <w:szCs w:val="40"/>
              </w:rPr>
            </w:pPr>
            <w:r w:rsidRPr="009661F1">
              <w:rPr>
                <w:b/>
              </w:rPr>
              <w:t>Languages:</w:t>
            </w:r>
            <w:r w:rsidR="006268F5" w:rsidRPr="009661F1">
              <w:rPr>
                <w:b/>
              </w:rPr>
              <w:t xml:space="preserve"> English</w:t>
            </w:r>
          </w:p>
        </w:tc>
        <w:tc>
          <w:tcPr>
            <w:tcW w:w="3748" w:type="dxa"/>
            <w:vMerge/>
          </w:tcPr>
          <w:p w14:paraId="1E38CB43" w14:textId="77777777" w:rsidR="001B66BB" w:rsidRPr="009661F1" w:rsidRDefault="001B66BB" w:rsidP="003411C9"/>
        </w:tc>
      </w:tr>
      <w:tr w:rsidR="003411C9" w:rsidRPr="006268F5" w14:paraId="49B8D363" w14:textId="77777777" w:rsidTr="00FE2A52">
        <w:trPr>
          <w:trHeight w:val="377"/>
        </w:trPr>
        <w:tc>
          <w:tcPr>
            <w:tcW w:w="5891" w:type="dxa"/>
          </w:tcPr>
          <w:p w14:paraId="71B39B6C" w14:textId="77777777" w:rsidR="001B66BB" w:rsidRPr="009661F1" w:rsidRDefault="001B66BB" w:rsidP="00E656AC">
            <w:pPr>
              <w:pStyle w:val="NormalNospacing"/>
            </w:pPr>
          </w:p>
        </w:tc>
        <w:tc>
          <w:tcPr>
            <w:tcW w:w="3748" w:type="dxa"/>
            <w:vMerge/>
          </w:tcPr>
          <w:p w14:paraId="125E60EB" w14:textId="77777777" w:rsidR="001B66BB" w:rsidRPr="009661F1" w:rsidRDefault="001B66BB" w:rsidP="003411C9"/>
        </w:tc>
      </w:tr>
      <w:tr w:rsidR="003411C9" w:rsidRPr="006268F5" w14:paraId="7A1970F3" w14:textId="77777777" w:rsidTr="00FA4892">
        <w:trPr>
          <w:trHeight w:val="726"/>
        </w:trPr>
        <w:tc>
          <w:tcPr>
            <w:tcW w:w="5891" w:type="dxa"/>
          </w:tcPr>
          <w:p w14:paraId="529269C3" w14:textId="77777777" w:rsidR="001B66BB" w:rsidRPr="009661F1" w:rsidRDefault="001B66BB" w:rsidP="009A32F6"/>
        </w:tc>
        <w:tc>
          <w:tcPr>
            <w:tcW w:w="3748" w:type="dxa"/>
          </w:tcPr>
          <w:p w14:paraId="55F02DCA" w14:textId="77777777" w:rsidR="001B66BB" w:rsidRPr="006268F5" w:rsidRDefault="001B66BB" w:rsidP="003411C9"/>
        </w:tc>
      </w:tr>
    </w:tbl>
    <w:p w14:paraId="5DC38B11" w14:textId="3E7DC6EA" w:rsidR="00342059" w:rsidRDefault="006268F5" w:rsidP="00655894">
      <w:pPr>
        <w:spacing w:after="0" w:line="240" w:lineRule="auto"/>
        <w:jc w:val="both"/>
      </w:pPr>
      <w:r w:rsidRPr="007B340F">
        <w:t>Russell Thirgood is a</w:t>
      </w:r>
      <w:r w:rsidR="004B31AC">
        <w:t xml:space="preserve"> Chartered A</w:t>
      </w:r>
      <w:r w:rsidRPr="007B340F">
        <w:t>rbitrator</w:t>
      </w:r>
      <w:r w:rsidR="0088736B">
        <w:t xml:space="preserve"> who specialise</w:t>
      </w:r>
      <w:r w:rsidR="0059483E">
        <w:t>s</w:t>
      </w:r>
      <w:r w:rsidR="0088736B">
        <w:t xml:space="preserve"> in </w:t>
      </w:r>
      <w:r w:rsidR="0088736B" w:rsidRPr="007B340F">
        <w:t>Construction &amp; Infrastructure, Energy</w:t>
      </w:r>
      <w:r w:rsidR="00C3354E">
        <w:t>,</w:t>
      </w:r>
      <w:r w:rsidR="0088736B" w:rsidRPr="007B340F">
        <w:t xml:space="preserve"> Natural Resources and Commercial disputes</w:t>
      </w:r>
      <w:r w:rsidR="00342059">
        <w:t>,</w:t>
      </w:r>
      <w:r w:rsidR="004B31AC">
        <w:t xml:space="preserve"> with an office in Brisbane and Chambers in London.</w:t>
      </w:r>
    </w:p>
    <w:p w14:paraId="6969DB01" w14:textId="77777777" w:rsidR="00342059" w:rsidRDefault="00342059" w:rsidP="00655894">
      <w:pPr>
        <w:spacing w:after="0" w:line="240" w:lineRule="auto"/>
        <w:jc w:val="both"/>
      </w:pPr>
    </w:p>
    <w:p w14:paraId="2A57AD7D" w14:textId="43432F36" w:rsidR="006268F5" w:rsidRPr="007B340F" w:rsidRDefault="00CB143C" w:rsidP="00655894">
      <w:pPr>
        <w:spacing w:after="0" w:line="240" w:lineRule="auto"/>
        <w:jc w:val="both"/>
      </w:pPr>
      <w:r>
        <w:t xml:space="preserve">Prior to becoming a fulltime </w:t>
      </w:r>
      <w:r w:rsidR="00EA6B26">
        <w:t xml:space="preserve">and independent </w:t>
      </w:r>
      <w:r>
        <w:t>arbitrator</w:t>
      </w:r>
      <w:r w:rsidR="00EA6B26">
        <w:t xml:space="preserve"> in 2020</w:t>
      </w:r>
      <w:r>
        <w:t xml:space="preserve">, </w:t>
      </w:r>
      <w:r w:rsidR="003043A0">
        <w:t xml:space="preserve">Russell </w:t>
      </w:r>
      <w:r>
        <w:t xml:space="preserve">spent </w:t>
      </w:r>
      <w:r w:rsidR="006268F5" w:rsidRPr="007B340F">
        <w:t>over 20 years at</w:t>
      </w:r>
      <w:r w:rsidR="00EA6B26">
        <w:t xml:space="preserve"> an Australian law firm</w:t>
      </w:r>
      <w:r w:rsidR="006268F5" w:rsidRPr="007B340F">
        <w:t xml:space="preserve">, where he was partner and head of arbitration. </w:t>
      </w:r>
    </w:p>
    <w:p w14:paraId="00A763EA" w14:textId="0F42CCF4" w:rsidR="006268F5" w:rsidRPr="007B340F" w:rsidRDefault="006268F5" w:rsidP="00655894">
      <w:pPr>
        <w:spacing w:after="0" w:line="240" w:lineRule="auto"/>
        <w:jc w:val="both"/>
      </w:pPr>
      <w:r w:rsidRPr="007B340F">
        <w:t xml:space="preserve"> </w:t>
      </w:r>
    </w:p>
    <w:p w14:paraId="5D66342C" w14:textId="70996310" w:rsidR="006268F5" w:rsidRPr="007B340F" w:rsidRDefault="006268F5" w:rsidP="00655894">
      <w:pPr>
        <w:spacing w:after="0" w:line="240" w:lineRule="auto"/>
        <w:jc w:val="both"/>
      </w:pPr>
      <w:r w:rsidRPr="007B340F">
        <w:t>Russell is experienced in resolving complex and high value commercial disputes. He has conducted cases throughout Australia, the Pacific, Asia, US, UK, Middle-East and Europe</w:t>
      </w:r>
      <w:r w:rsidR="004A481E">
        <w:t>,</w:t>
      </w:r>
      <w:r w:rsidRPr="007B340F">
        <w:t xml:space="preserve"> under some of the key international and domestic arbitral institutional rules. He has been appointed by parties</w:t>
      </w:r>
      <w:r w:rsidR="00B15746">
        <w:t>, government</w:t>
      </w:r>
      <w:r w:rsidRPr="007B340F">
        <w:t xml:space="preserve"> and arbitral institutions, </w:t>
      </w:r>
    </w:p>
    <w:p w14:paraId="34EC736C" w14:textId="7E8EEFE8" w:rsidR="006268F5" w:rsidRPr="007B340F" w:rsidRDefault="006268F5" w:rsidP="00655894">
      <w:pPr>
        <w:spacing w:after="0" w:line="240" w:lineRule="auto"/>
        <w:jc w:val="both"/>
      </w:pPr>
      <w:r w:rsidRPr="007B340F">
        <w:t>including the ICC</w:t>
      </w:r>
      <w:r w:rsidR="0016562C">
        <w:t>, SIAC</w:t>
      </w:r>
      <w:r w:rsidRPr="007B340F">
        <w:t xml:space="preserve"> and ACICA. </w:t>
      </w:r>
    </w:p>
    <w:p w14:paraId="004656DE" w14:textId="5C5DAB06" w:rsidR="006268F5" w:rsidRPr="007B340F" w:rsidRDefault="006268F5" w:rsidP="00655894">
      <w:pPr>
        <w:spacing w:after="0" w:line="240" w:lineRule="auto"/>
        <w:jc w:val="both"/>
      </w:pPr>
    </w:p>
    <w:p w14:paraId="35EF12E1" w14:textId="1FCFE81A" w:rsidR="006268F5" w:rsidRPr="007B340F" w:rsidRDefault="006268F5" w:rsidP="00655894">
      <w:pPr>
        <w:spacing w:after="0" w:line="240" w:lineRule="auto"/>
        <w:jc w:val="both"/>
      </w:pPr>
      <w:r w:rsidRPr="007B340F">
        <w:t xml:space="preserve">As arbitrator, he is responsive to the needs of parties and their counsel to ensure </w:t>
      </w:r>
      <w:r w:rsidR="0064117C">
        <w:t xml:space="preserve">all cases </w:t>
      </w:r>
      <w:r w:rsidRPr="007B340F">
        <w:t>are conducted swiftly, effectively</w:t>
      </w:r>
      <w:r w:rsidR="00575A56">
        <w:t xml:space="preserve">, </w:t>
      </w:r>
      <w:r w:rsidRPr="007B340F">
        <w:t>efficiently.</w:t>
      </w:r>
      <w:r w:rsidR="00D27A26">
        <w:t xml:space="preserve"> C</w:t>
      </w:r>
      <w:r w:rsidR="0065194A">
        <w:t>ounsel appearing before him</w:t>
      </w:r>
      <w:r w:rsidR="00D27A26">
        <w:t xml:space="preserve"> often comment that h</w:t>
      </w:r>
      <w:r w:rsidRPr="007B340F">
        <w:t xml:space="preserve">e is </w:t>
      </w:r>
      <w:r w:rsidR="00BE72AD">
        <w:t xml:space="preserve">well prepared, </w:t>
      </w:r>
      <w:r w:rsidRPr="007B340F">
        <w:t xml:space="preserve">considered, collaborative and concise. </w:t>
      </w:r>
    </w:p>
    <w:p w14:paraId="79F235A3" w14:textId="24C03BC9" w:rsidR="006268F5" w:rsidRPr="007B340F" w:rsidRDefault="006268F5" w:rsidP="00655894">
      <w:pPr>
        <w:spacing w:after="0" w:line="240" w:lineRule="auto"/>
        <w:jc w:val="both"/>
      </w:pPr>
    </w:p>
    <w:p w14:paraId="592446AC" w14:textId="2AE3B305" w:rsidR="00A46791" w:rsidRPr="00854D9E" w:rsidRDefault="00A46791" w:rsidP="00655894">
      <w:pPr>
        <w:jc w:val="both"/>
      </w:pPr>
      <w:r>
        <w:t xml:space="preserve">He is </w:t>
      </w:r>
      <w:r w:rsidR="0090265F">
        <w:t xml:space="preserve">regularly </w:t>
      </w:r>
      <w:r>
        <w:t xml:space="preserve">recognised </w:t>
      </w:r>
      <w:r w:rsidR="00A32F83">
        <w:t>by the d</w:t>
      </w:r>
      <w:r>
        <w:t xml:space="preserve">irectories including Who’s Who Legal, Best Lawyers, Doyle’s Guide and Legal </w:t>
      </w:r>
      <w:r w:rsidRPr="00854D9E">
        <w:t xml:space="preserve">500 Asia Pacific. </w:t>
      </w:r>
    </w:p>
    <w:p w14:paraId="25B758B7" w14:textId="563E64C3" w:rsidR="008D2571" w:rsidRPr="00854D9E" w:rsidRDefault="00FA5E01" w:rsidP="00655894">
      <w:pPr>
        <w:spacing w:after="0" w:line="240" w:lineRule="auto"/>
        <w:jc w:val="both"/>
        <w:textAlignment w:val="baseline"/>
        <w:rPr>
          <w:rFonts w:ascii="Calibri" w:eastAsia="Times New Roman" w:hAnsi="Calibri" w:cs="Calibri"/>
          <w:i/>
          <w:szCs w:val="20"/>
          <w:lang w:eastAsia="en-GB"/>
        </w:rPr>
      </w:pPr>
      <w:r w:rsidRPr="00854D9E">
        <w:t>“</w:t>
      </w:r>
      <w:r w:rsidR="008D2571" w:rsidRPr="00854D9E">
        <w:rPr>
          <w:rFonts w:ascii="Calibri" w:eastAsia="Times New Roman" w:hAnsi="Calibri" w:cs="Calibri"/>
          <w:i/>
          <w:szCs w:val="20"/>
          <w:lang w:eastAsia="en-GB"/>
        </w:rPr>
        <w:t>Russell Thirgood is one of Australia’s pre-eminent</w:t>
      </w:r>
      <w:r w:rsidR="00156C23">
        <w:rPr>
          <w:rFonts w:ascii="Calibri" w:eastAsia="Times New Roman" w:hAnsi="Calibri" w:cs="Calibri"/>
          <w:i/>
          <w:szCs w:val="20"/>
          <w:lang w:eastAsia="en-GB"/>
        </w:rPr>
        <w:t xml:space="preserve"> </w:t>
      </w:r>
      <w:r w:rsidR="008D2571" w:rsidRPr="00854D9E">
        <w:rPr>
          <w:rFonts w:ascii="Calibri" w:eastAsia="Times New Roman" w:hAnsi="Calibri" w:cs="Calibri"/>
          <w:i/>
          <w:szCs w:val="20"/>
          <w:lang w:eastAsia="en-GB"/>
        </w:rPr>
        <w:t xml:space="preserve">arbitrators with extensive experience in high-value and complex construction related arbitrations”. </w:t>
      </w:r>
    </w:p>
    <w:p w14:paraId="17458DEF" w14:textId="77777777" w:rsidR="00854D9E" w:rsidRPr="008D2571" w:rsidRDefault="00854D9E" w:rsidP="00655894">
      <w:pPr>
        <w:spacing w:after="0" w:line="240" w:lineRule="auto"/>
        <w:jc w:val="both"/>
        <w:textAlignment w:val="baseline"/>
        <w:rPr>
          <w:rFonts w:ascii="Calibri" w:eastAsia="Times New Roman" w:hAnsi="Calibri" w:cs="Calibri"/>
          <w:i/>
          <w:color w:val="595959" w:themeColor="text1" w:themeTint="A6"/>
          <w:szCs w:val="20"/>
          <w:lang w:eastAsia="en-GB"/>
        </w:rPr>
      </w:pPr>
    </w:p>
    <w:p w14:paraId="02483B08" w14:textId="2B7AEDDC" w:rsidR="00A14947" w:rsidRDefault="00315BB8" w:rsidP="00655894">
      <w:pPr>
        <w:jc w:val="both"/>
      </w:pPr>
      <w:r>
        <w:t>In 2022, Russell was awarded Australian Arbitrator of the Year at the Australian Law Awards.</w:t>
      </w:r>
    </w:p>
    <w:p w14:paraId="21AC98EB" w14:textId="5926EA7E" w:rsidR="00D53056" w:rsidRPr="009F4AF0" w:rsidRDefault="006268F5" w:rsidP="009F4AF0">
      <w:pPr>
        <w:pStyle w:val="Heading1"/>
      </w:pPr>
      <w:r>
        <w:t>Sector Expertise</w:t>
      </w:r>
    </w:p>
    <w:p w14:paraId="1F592032" w14:textId="50482EFA" w:rsidR="00E40AB9" w:rsidRDefault="00E40AB9" w:rsidP="00E40AB9">
      <w:pPr>
        <w:pStyle w:val="paragraph"/>
        <w:numPr>
          <w:ilvl w:val="0"/>
          <w:numId w:val="2"/>
        </w:numPr>
        <w:spacing w:before="0" w:beforeAutospacing="0" w:after="0" w:afterAutospacing="0"/>
        <w:jc w:val="both"/>
        <w:textAlignment w:val="baseline"/>
        <w:rPr>
          <w:rStyle w:val="eop"/>
          <w:rFonts w:ascii="Calibri" w:hAnsi="Calibri" w:cs="Calibri"/>
          <w:sz w:val="20"/>
          <w:szCs w:val="20"/>
        </w:rPr>
      </w:pPr>
      <w:r w:rsidRPr="00655894">
        <w:rPr>
          <w:rStyle w:val="normaltextrun"/>
          <w:rFonts w:ascii="Calibri" w:hAnsi="Calibri" w:cs="Calibri"/>
          <w:sz w:val="20"/>
          <w:szCs w:val="20"/>
        </w:rPr>
        <w:t>Construction, Engineering &amp; Infrastructure</w:t>
      </w:r>
      <w:r w:rsidRPr="00655894">
        <w:rPr>
          <w:rStyle w:val="eop"/>
          <w:rFonts w:ascii="Calibri" w:hAnsi="Calibri" w:cs="Calibri"/>
          <w:sz w:val="20"/>
          <w:szCs w:val="20"/>
        </w:rPr>
        <w:t> </w:t>
      </w:r>
    </w:p>
    <w:p w14:paraId="30736994" w14:textId="5C981568" w:rsidR="00AE77F2" w:rsidRPr="00E40AB9" w:rsidRDefault="00AE77F2" w:rsidP="00E40AB9">
      <w:pPr>
        <w:pStyle w:val="paragraph"/>
        <w:numPr>
          <w:ilvl w:val="0"/>
          <w:numId w:val="2"/>
        </w:numPr>
        <w:spacing w:before="0" w:beforeAutospacing="0" w:after="0" w:afterAutospacing="0"/>
        <w:jc w:val="both"/>
        <w:textAlignment w:val="baseline"/>
        <w:rPr>
          <w:rStyle w:val="normaltextrun"/>
          <w:rFonts w:ascii="Calibri" w:hAnsi="Calibri" w:cs="Calibri"/>
          <w:sz w:val="20"/>
          <w:szCs w:val="20"/>
        </w:rPr>
      </w:pPr>
      <w:r>
        <w:rPr>
          <w:rStyle w:val="eop"/>
          <w:rFonts w:ascii="Calibri" w:hAnsi="Calibri" w:cs="Calibri"/>
          <w:sz w:val="20"/>
          <w:szCs w:val="20"/>
        </w:rPr>
        <w:t xml:space="preserve">Mediation &amp; Dispute Boards </w:t>
      </w:r>
    </w:p>
    <w:p w14:paraId="529A78CB" w14:textId="080412FD" w:rsidR="006C65FC" w:rsidRPr="006C65FC" w:rsidRDefault="006C65FC" w:rsidP="006C65FC">
      <w:pPr>
        <w:pStyle w:val="paragraph"/>
        <w:numPr>
          <w:ilvl w:val="0"/>
          <w:numId w:val="2"/>
        </w:numPr>
        <w:spacing w:before="0" w:beforeAutospacing="0" w:after="0" w:afterAutospacing="0"/>
        <w:textAlignment w:val="baseline"/>
        <w:rPr>
          <w:rStyle w:val="normaltextrun"/>
          <w:rFonts w:ascii="Calibri" w:hAnsi="Calibri" w:cs="Calibri"/>
          <w:sz w:val="20"/>
          <w:szCs w:val="20"/>
        </w:rPr>
      </w:pPr>
      <w:r w:rsidRPr="00655894">
        <w:rPr>
          <w:rStyle w:val="normaltextrun"/>
          <w:rFonts w:ascii="Calibri" w:hAnsi="Calibri" w:cs="Calibri"/>
          <w:sz w:val="20"/>
          <w:szCs w:val="20"/>
        </w:rPr>
        <w:t>Commercial </w:t>
      </w:r>
      <w:r>
        <w:rPr>
          <w:rStyle w:val="normaltextrun"/>
          <w:rFonts w:ascii="Calibri" w:hAnsi="Calibri" w:cs="Calibri"/>
          <w:sz w:val="20"/>
          <w:szCs w:val="20"/>
        </w:rPr>
        <w:t>Contracts</w:t>
      </w:r>
    </w:p>
    <w:p w14:paraId="384685F3" w14:textId="46E176E1" w:rsidR="00B30EF0" w:rsidRPr="00B30EF0" w:rsidRDefault="00B30EF0" w:rsidP="00B30EF0">
      <w:pPr>
        <w:pStyle w:val="paragraph"/>
        <w:numPr>
          <w:ilvl w:val="0"/>
          <w:numId w:val="2"/>
        </w:numPr>
        <w:spacing w:before="0" w:beforeAutospacing="0" w:after="0" w:afterAutospacing="0"/>
        <w:jc w:val="both"/>
        <w:textAlignment w:val="baseline"/>
        <w:rPr>
          <w:rStyle w:val="normaltextrun"/>
          <w:rFonts w:ascii="Calibri" w:hAnsi="Calibri" w:cs="Calibri"/>
          <w:sz w:val="20"/>
          <w:szCs w:val="20"/>
        </w:rPr>
      </w:pPr>
      <w:r w:rsidRPr="00655894">
        <w:rPr>
          <w:rStyle w:val="normaltextrun"/>
          <w:rFonts w:ascii="Calibri" w:hAnsi="Calibri" w:cs="Calibri"/>
          <w:sz w:val="20"/>
          <w:szCs w:val="20"/>
        </w:rPr>
        <w:t>Energy, Oil &amp; Gas</w:t>
      </w:r>
      <w:r>
        <w:rPr>
          <w:rStyle w:val="normaltextrun"/>
          <w:rFonts w:ascii="Calibri" w:hAnsi="Calibri" w:cs="Calibri"/>
          <w:sz w:val="20"/>
          <w:szCs w:val="20"/>
        </w:rPr>
        <w:t xml:space="preserve"> and Renewables</w:t>
      </w:r>
    </w:p>
    <w:p w14:paraId="4C1C14FA" w14:textId="47595A16" w:rsidR="00E40AB9" w:rsidRPr="00D75905" w:rsidRDefault="00FC1B4D" w:rsidP="006C65FC">
      <w:pPr>
        <w:pStyle w:val="paragraph"/>
        <w:numPr>
          <w:ilvl w:val="0"/>
          <w:numId w:val="2"/>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Shareholder &amp; Joint Venture Disputes</w:t>
      </w:r>
    </w:p>
    <w:p w14:paraId="27BAD9FC" w14:textId="0E70D2EB" w:rsidR="00E40AB9" w:rsidRDefault="00E40AB9" w:rsidP="00E40AB9">
      <w:pPr>
        <w:pStyle w:val="Heading1"/>
      </w:pPr>
      <w:r w:rsidRPr="006268F5">
        <w:lastRenderedPageBreak/>
        <w:t>Constructio</w:t>
      </w:r>
      <w:r w:rsidR="00BD1746">
        <w:t>n</w:t>
      </w:r>
      <w:r w:rsidRPr="006268F5">
        <w:t>, Engineering &amp; Infrastructure</w:t>
      </w:r>
    </w:p>
    <w:p w14:paraId="1DFFA9D5" w14:textId="56D9E04B" w:rsidR="00E40AB9" w:rsidRDefault="00E40AB9" w:rsidP="00B4087D">
      <w:pPr>
        <w:spacing w:line="240" w:lineRule="auto"/>
        <w:jc w:val="both"/>
      </w:pPr>
      <w:r>
        <w:t>Russell has ov</w:t>
      </w:r>
      <w:r w:rsidR="0060674E">
        <w:t xml:space="preserve">er 25 years </w:t>
      </w:r>
      <w:r>
        <w:t>of e</w:t>
      </w:r>
      <w:r w:rsidRPr="009661F1">
        <w:t xml:space="preserve">xperience </w:t>
      </w:r>
      <w:r>
        <w:t>in construction disputes</w:t>
      </w:r>
      <w:r w:rsidRPr="009661F1">
        <w:t xml:space="preserve"> typically aris</w:t>
      </w:r>
      <w:r>
        <w:t xml:space="preserve">ing </w:t>
      </w:r>
      <w:r w:rsidRPr="009661F1">
        <w:t>from delay, disruption, prolongation, acceleration, global or total cost claims</w:t>
      </w:r>
      <w:r>
        <w:t>. He has also been involved in various disputes involving</w:t>
      </w:r>
      <w:r w:rsidRPr="009661F1">
        <w:t xml:space="preserve"> liquidated damages, the doctrine of penalties, extension of time, scope changes, force majeure, frustration, repudiation, termination, waiver, estoppel, quantum mer</w:t>
      </w:r>
      <w:r w:rsidR="00455772">
        <w:t>u</w:t>
      </w:r>
      <w:r w:rsidRPr="009661F1">
        <w:t>it, limitation and exclusion of liability, payment claims, security clauses, health and safety clauses, payment milestones, practical completion, substantial completion, final completion, bank guarantees, retention clauses, bonds, rail, roads, bridges, shipping ports and defects.</w:t>
      </w:r>
    </w:p>
    <w:p w14:paraId="60FA9E67" w14:textId="6B57AFC9" w:rsidR="006C65FC" w:rsidRDefault="006C65FC" w:rsidP="006C65FC">
      <w:pPr>
        <w:pStyle w:val="Heading1"/>
      </w:pPr>
      <w:r>
        <w:t>Commercial Contracts</w:t>
      </w:r>
    </w:p>
    <w:p w14:paraId="64A46C21" w14:textId="395F6D75" w:rsidR="00B30EF0" w:rsidRDefault="006C65FC" w:rsidP="006C65FC">
      <w:pPr>
        <w:spacing w:after="0" w:line="240" w:lineRule="auto"/>
        <w:jc w:val="both"/>
      </w:pPr>
      <w:r w:rsidRPr="001570C4">
        <w:t>Russell has</w:t>
      </w:r>
      <w:r>
        <w:t xml:space="preserve"> over 2</w:t>
      </w:r>
      <w:r w:rsidR="00265FD6">
        <w:t>5</w:t>
      </w:r>
      <w:r>
        <w:t xml:space="preserve"> years</w:t>
      </w:r>
      <w:r w:rsidRPr="001570C4">
        <w:t>’ experience across a wide variety of commercial industries including fashion, defence</w:t>
      </w:r>
      <w:r>
        <w:t xml:space="preserve">, </w:t>
      </w:r>
      <w:r w:rsidRPr="001570C4">
        <w:t xml:space="preserve">aviation, shipping, rail and road, agricultural, sugar, cotton, dairy, </w:t>
      </w:r>
      <w:r w:rsidR="008026E4">
        <w:t xml:space="preserve">travel and tourism, </w:t>
      </w:r>
      <w:r w:rsidR="00265FD6">
        <w:t xml:space="preserve">medical centres, </w:t>
      </w:r>
      <w:r w:rsidRPr="001570C4">
        <w:t>private and public</w:t>
      </w:r>
      <w:r>
        <w:t xml:space="preserve"> </w:t>
      </w:r>
      <w:r w:rsidRPr="001570C4">
        <w:t>health and</w:t>
      </w:r>
      <w:r>
        <w:t>,</w:t>
      </w:r>
      <w:r w:rsidRPr="001570C4">
        <w:t xml:space="preserve"> international business obligations. </w:t>
      </w:r>
      <w:r>
        <w:t xml:space="preserve">Russell’s expertise extends to </w:t>
      </w:r>
      <w:r w:rsidRPr="001570C4">
        <w:t xml:space="preserve">a wide range of matters including business and human rights, </w:t>
      </w:r>
      <w:r w:rsidR="00265FD6">
        <w:t xml:space="preserve">contaminated land, </w:t>
      </w:r>
      <w:r w:rsidRPr="001570C4">
        <w:t>operation, maintenance and catering contracts, finance, loan and security agreements, shipping and maritime, private and public property, consultancy and royalty agreements,</w:t>
      </w:r>
      <w:r w:rsidR="00265FD6">
        <w:t xml:space="preserve"> body corporate matters,</w:t>
      </w:r>
      <w:r w:rsidRPr="001570C4">
        <w:t xml:space="preserve"> fraud, bribery and corruption, anti-trust, supply, distribution, website design, hosting and commercial contracts, intellectual property, information technology, health and safety, franchise, joint venture and shareholder agreements, lease and licencing disputes, restraint of trade clauses, guarantees, indemnities, abandonment of contract, waiver and estoppel.</w:t>
      </w:r>
    </w:p>
    <w:p w14:paraId="58BDF92D" w14:textId="77777777" w:rsidR="00B30EF0" w:rsidRDefault="00B30EF0" w:rsidP="00B30EF0">
      <w:pPr>
        <w:pStyle w:val="Heading1"/>
      </w:pPr>
      <w:r>
        <w:t>Energy, Oil &amp; Gas and Renewables</w:t>
      </w:r>
    </w:p>
    <w:p w14:paraId="0B28432B" w14:textId="7662FFC8" w:rsidR="00B30EF0" w:rsidRDefault="00B30EF0" w:rsidP="00B30EF0">
      <w:pPr>
        <w:spacing w:after="0" w:line="240" w:lineRule="auto"/>
        <w:jc w:val="both"/>
      </w:pPr>
      <w:r w:rsidRPr="001570C4">
        <w:t>Experience consists of off-take, JV, royalty, sale and supply agreements, EPC, solar, windfarm and hydro contracts, renewables, coal mine development and infrastructure, oil and gas projects, iron ore mines, copper and gold mines, drilling and blast, oil refinery and pipeline contracts, put option deeds, climate change and environmental matters, valuation disputes, deeds of guarantee and indemnities. Russell</w:t>
      </w:r>
      <w:r w:rsidR="00441FC8">
        <w:t xml:space="preserve">’s expertise is broad and extends to </w:t>
      </w:r>
      <w:r w:rsidRPr="001570C4">
        <w:t>matters in</w:t>
      </w:r>
      <w:r w:rsidR="008F7B7C">
        <w:t xml:space="preserve">volving </w:t>
      </w:r>
      <w:r w:rsidRPr="001570C4">
        <w:t>limitation and exclusion of liability, letters of credit, security clauses, intellectual property clauses, health and safety clauses, force majeure, frustration, commercial impracticability, termination, repudiation, breach of warranty, forfeiture, design, defects, prolongation, delay, disruption, pricing disputes, variations, practical and mechanical completion, liquidated damages and payment milestone disputes.</w:t>
      </w:r>
    </w:p>
    <w:p w14:paraId="066C1698" w14:textId="76B94D58" w:rsidR="00007A82" w:rsidRPr="00007A82" w:rsidRDefault="00007A82" w:rsidP="00007A82">
      <w:pPr>
        <w:jc w:val="both"/>
      </w:pPr>
    </w:p>
    <w:p w14:paraId="657C4FF5" w14:textId="0DD3C705" w:rsidR="001570C4" w:rsidRDefault="00E20636" w:rsidP="001570C4">
      <w:pPr>
        <w:pStyle w:val="Heading1"/>
      </w:pPr>
      <w:r>
        <w:br w:type="column"/>
      </w:r>
      <w:r w:rsidR="00911509">
        <w:lastRenderedPageBreak/>
        <w:t>Experience</w:t>
      </w:r>
    </w:p>
    <w:p w14:paraId="32DAF6D5" w14:textId="77777777" w:rsidR="001570C4" w:rsidRPr="00655894" w:rsidRDefault="001570C4" w:rsidP="001570C4">
      <w:pPr>
        <w:spacing w:after="0" w:line="240" w:lineRule="auto"/>
        <w:rPr>
          <w:b/>
          <w:bCs/>
          <w:sz w:val="22"/>
          <w:szCs w:val="28"/>
        </w:rPr>
      </w:pPr>
      <w:r w:rsidRPr="00655894">
        <w:rPr>
          <w:b/>
          <w:bCs/>
          <w:sz w:val="22"/>
          <w:szCs w:val="28"/>
        </w:rPr>
        <w:t xml:space="preserve">As Arbitrator  </w:t>
      </w:r>
    </w:p>
    <w:p w14:paraId="153C211F" w14:textId="77777777" w:rsidR="001570C4" w:rsidRDefault="001570C4" w:rsidP="001570C4">
      <w:pPr>
        <w:spacing w:after="0" w:line="240" w:lineRule="auto"/>
      </w:pPr>
    </w:p>
    <w:p w14:paraId="754CAD94" w14:textId="48991F0F" w:rsidR="00EB3BDA" w:rsidRDefault="00EB3BDA" w:rsidP="00AC75EC">
      <w:pPr>
        <w:pStyle w:val="ListParagraph"/>
        <w:numPr>
          <w:ilvl w:val="0"/>
          <w:numId w:val="5"/>
        </w:numPr>
        <w:spacing w:after="0" w:line="240" w:lineRule="auto"/>
      </w:pPr>
      <w:r>
        <w:t>Appointed as co-arbitrator in a SIAC arbitration involving parties from China and Vietnam</w:t>
      </w:r>
      <w:r w:rsidR="00334FEF">
        <w:t xml:space="preserve"> in a dispute arising out of </w:t>
      </w:r>
      <w:r w:rsidR="00DB3AE0">
        <w:t>alleged breaches of a long</w:t>
      </w:r>
      <w:r w:rsidR="00153F53">
        <w:t>-</w:t>
      </w:r>
      <w:r w:rsidR="00DB3AE0">
        <w:t>term coal supply agreement.</w:t>
      </w:r>
    </w:p>
    <w:p w14:paraId="1954A662" w14:textId="7A6E51FF" w:rsidR="00AC75EC" w:rsidRDefault="00021BA9" w:rsidP="00AC75EC">
      <w:pPr>
        <w:pStyle w:val="ListParagraph"/>
        <w:numPr>
          <w:ilvl w:val="0"/>
          <w:numId w:val="5"/>
        </w:numPr>
        <w:spacing w:after="0" w:line="240" w:lineRule="auto"/>
      </w:pPr>
      <w:r>
        <w:t>A</w:t>
      </w:r>
      <w:r w:rsidR="00AC75EC">
        <w:t xml:space="preserve">ppointed by SIAC in a dispute between German, Korean and Malaysian parties arising out of contracts for the supply of motor vehicles.  </w:t>
      </w:r>
    </w:p>
    <w:p w14:paraId="44C6CF40" w14:textId="2E799385" w:rsidR="00AC75EC" w:rsidRDefault="00AC75EC" w:rsidP="00AC75EC">
      <w:pPr>
        <w:pStyle w:val="ListParagraph"/>
        <w:numPr>
          <w:ilvl w:val="0"/>
          <w:numId w:val="5"/>
        </w:numPr>
        <w:spacing w:after="0" w:line="240" w:lineRule="auto"/>
      </w:pPr>
      <w:r>
        <w:t>$10</w:t>
      </w:r>
      <w:r w:rsidR="00265FD6">
        <w:t xml:space="preserve"> </w:t>
      </w:r>
      <w:r>
        <w:t>million defects case arising out of the design and construction of a zinc refinery.  Appointed by Resolution Institute</w:t>
      </w:r>
      <w:r w:rsidR="008376B6">
        <w:t>.</w:t>
      </w:r>
    </w:p>
    <w:p w14:paraId="1A09AC1C" w14:textId="4421F123" w:rsidR="00AC75EC" w:rsidRPr="009A7EDB" w:rsidRDefault="00021BA9" w:rsidP="00AC75EC">
      <w:pPr>
        <w:pStyle w:val="ListParagraph"/>
        <w:numPr>
          <w:ilvl w:val="0"/>
          <w:numId w:val="5"/>
        </w:numPr>
        <w:spacing w:after="0" w:line="240" w:lineRule="auto"/>
      </w:pPr>
      <w:r>
        <w:t>A</w:t>
      </w:r>
      <w:r w:rsidR="00AC75EC">
        <w:t>d hoc arbitration in relation to a dispute pertaining to rectification of construction defects and liability arising out of a lease agreement.  Appointed by the parties jointly</w:t>
      </w:r>
      <w:r w:rsidR="008376B6">
        <w:t>.</w:t>
      </w:r>
    </w:p>
    <w:p w14:paraId="5D22A03B" w14:textId="0871DEC4" w:rsidR="00AC75EC" w:rsidRDefault="00AC75EC" w:rsidP="00AC75EC">
      <w:pPr>
        <w:pStyle w:val="ListParagraph"/>
        <w:numPr>
          <w:ilvl w:val="0"/>
          <w:numId w:val="5"/>
        </w:numPr>
        <w:spacing w:after="0" w:line="240" w:lineRule="auto"/>
      </w:pPr>
      <w:r>
        <w:t xml:space="preserve">Appointed by the </w:t>
      </w:r>
      <w:r w:rsidRPr="00AD03F7">
        <w:t>President of the Queensland Law Society to resolve a royalty deed dispute between a</w:t>
      </w:r>
      <w:r>
        <w:t>n Indian</w:t>
      </w:r>
      <w:r w:rsidRPr="00AD03F7">
        <w:t xml:space="preserve"> commodity trading entity and a mining company.  </w:t>
      </w:r>
      <w:r w:rsidRPr="003E716D">
        <w:t>The matter also includes the interpretation of various priority deeds arising out of a potential finance arrangement involving a state-owned bank</w:t>
      </w:r>
      <w:r w:rsidR="00CF3AFF">
        <w:t xml:space="preserve"> and the dispute was valued at </w:t>
      </w:r>
      <w:r w:rsidR="003557E3">
        <w:t>over</w:t>
      </w:r>
      <w:r>
        <w:t xml:space="preserve"> AUD $100 million. </w:t>
      </w:r>
    </w:p>
    <w:p w14:paraId="3ED29958" w14:textId="4A83D954" w:rsidR="00AC75EC" w:rsidRDefault="005376C8" w:rsidP="00AC75EC">
      <w:pPr>
        <w:pStyle w:val="ListParagraph"/>
        <w:numPr>
          <w:ilvl w:val="0"/>
          <w:numId w:val="5"/>
        </w:numPr>
        <w:spacing w:after="0" w:line="240" w:lineRule="auto"/>
      </w:pPr>
      <w:r>
        <w:t>A</w:t>
      </w:r>
      <w:r w:rsidR="00AC75EC" w:rsidRPr="00314C22">
        <w:t xml:space="preserve">d hoc international arbitration involving </w:t>
      </w:r>
      <w:r w:rsidR="00AC75EC">
        <w:t>various</w:t>
      </w:r>
      <w:r w:rsidR="00AC75EC" w:rsidRPr="00314C22">
        <w:t xml:space="preserve"> claims</w:t>
      </w:r>
      <w:r w:rsidR="00AC75EC">
        <w:t xml:space="preserve"> of a combined value of $80 million arising out of</w:t>
      </w:r>
      <w:r w:rsidR="00AC75EC" w:rsidRPr="00314C22">
        <w:t xml:space="preserve"> a rubber tyre gantry shipping port. Matter involved structural and geotechnical engineering analysis of </w:t>
      </w:r>
      <w:r w:rsidR="00AC75EC">
        <w:t>the structural integrity of</w:t>
      </w:r>
      <w:r w:rsidR="00AC75EC" w:rsidRPr="00314C22">
        <w:t xml:space="preserve"> various pavements and the interpretation of a design and construct contract.  The governing law was that of Papua New Guinea.  Appointed jointly by the parties. </w:t>
      </w:r>
    </w:p>
    <w:p w14:paraId="395ED26B" w14:textId="78288E18" w:rsidR="00AC75EC" w:rsidRDefault="00AC75EC" w:rsidP="00AC75EC">
      <w:pPr>
        <w:pStyle w:val="ListParagraph"/>
        <w:numPr>
          <w:ilvl w:val="0"/>
          <w:numId w:val="5"/>
        </w:numPr>
        <w:spacing w:after="0" w:line="240" w:lineRule="auto"/>
      </w:pPr>
      <w:r>
        <w:t xml:space="preserve">Appointed by the President of the Queensland Law Society to resolve various disputes arising out of the Building Management Statement for a 37-story building comprising residential apartments and various retail lots.  </w:t>
      </w:r>
    </w:p>
    <w:p w14:paraId="3720F6E8" w14:textId="360BB597" w:rsidR="001570C4" w:rsidRDefault="001570C4" w:rsidP="001570C4">
      <w:pPr>
        <w:pStyle w:val="ListParagraph"/>
        <w:numPr>
          <w:ilvl w:val="0"/>
          <w:numId w:val="5"/>
        </w:numPr>
        <w:spacing w:after="0" w:line="240" w:lineRule="auto"/>
      </w:pPr>
      <w:r>
        <w:t>ICC expedited proceedings seated in Singapore between Malaysian and Indonesian parties. The matter involve</w:t>
      </w:r>
      <w:r w:rsidR="003F3AF9">
        <w:t>d</w:t>
      </w:r>
      <w:r>
        <w:t xml:space="preserve"> the purchase of commodities from the UAE and the potential application of the principle of force majeure arising out of the global coronavirus pandemic. </w:t>
      </w:r>
    </w:p>
    <w:p w14:paraId="32010916" w14:textId="52132A0E" w:rsidR="001570C4" w:rsidRDefault="001570C4" w:rsidP="001570C4">
      <w:pPr>
        <w:pStyle w:val="ListParagraph"/>
        <w:numPr>
          <w:ilvl w:val="0"/>
          <w:numId w:val="6"/>
        </w:numPr>
        <w:spacing w:after="0" w:line="240" w:lineRule="auto"/>
      </w:pPr>
      <w:r>
        <w:t xml:space="preserve">ACICA expedited proceedings involving extension or time, delay and disruption, variation and liquidated damages claims arising out of a zinc-copper project. </w:t>
      </w:r>
    </w:p>
    <w:p w14:paraId="1122F465" w14:textId="5FD120AE" w:rsidR="001570C4" w:rsidRDefault="005376C8" w:rsidP="001570C4">
      <w:pPr>
        <w:pStyle w:val="ListParagraph"/>
        <w:numPr>
          <w:ilvl w:val="0"/>
          <w:numId w:val="6"/>
        </w:numPr>
        <w:spacing w:after="0" w:line="240" w:lineRule="auto"/>
      </w:pPr>
      <w:r>
        <w:t>A</w:t>
      </w:r>
      <w:r w:rsidR="001570C4">
        <w:t xml:space="preserve">d hoc international arbitration involving $50 million in defects claims to a shipping port in a Pacific Island nation. </w:t>
      </w:r>
    </w:p>
    <w:p w14:paraId="62E5E82C" w14:textId="6E2B5C4A" w:rsidR="001570C4" w:rsidRDefault="003F3AF9" w:rsidP="001570C4">
      <w:pPr>
        <w:pStyle w:val="ListParagraph"/>
        <w:numPr>
          <w:ilvl w:val="0"/>
          <w:numId w:val="6"/>
        </w:numPr>
        <w:spacing w:after="0" w:line="240" w:lineRule="auto"/>
      </w:pPr>
      <w:r>
        <w:t xml:space="preserve">ACICA Proceedings involving a </w:t>
      </w:r>
      <w:r w:rsidR="001570C4">
        <w:t>USD$10 million repudiation claim</w:t>
      </w:r>
      <w:r>
        <w:t xml:space="preserve"> arising out of a dispute concerning an </w:t>
      </w:r>
      <w:r w:rsidR="001570C4">
        <w:t xml:space="preserve">  iron ore mine and Chinese steel mill concerning an off-take agreement. </w:t>
      </w:r>
    </w:p>
    <w:p w14:paraId="70EA84ED" w14:textId="62755A7B" w:rsidR="001570C4" w:rsidRDefault="003B2D33" w:rsidP="002E0E4F">
      <w:pPr>
        <w:pStyle w:val="ListParagraph"/>
        <w:numPr>
          <w:ilvl w:val="0"/>
          <w:numId w:val="6"/>
        </w:numPr>
        <w:spacing w:after="0" w:line="240" w:lineRule="auto"/>
      </w:pPr>
      <w:r>
        <w:t>Appointed by Commonwealth Treasurer of Australia to resolve d</w:t>
      </w:r>
      <w:r w:rsidR="001570C4">
        <w:t xml:space="preserve">ispute involving the terms of a sugar contract between </w:t>
      </w:r>
      <w:r w:rsidR="002E0E4F">
        <w:t>a</w:t>
      </w:r>
      <w:r w:rsidR="001570C4">
        <w:t xml:space="preserve">pproximately 250 growers and the relevant sugar mill. The value of the contract (and arbitration award) is estimated to be $300 million. </w:t>
      </w:r>
    </w:p>
    <w:p w14:paraId="77394FE4" w14:textId="35869875" w:rsidR="001570C4" w:rsidRDefault="001570C4" w:rsidP="001570C4">
      <w:pPr>
        <w:pStyle w:val="ListParagraph"/>
        <w:numPr>
          <w:ilvl w:val="0"/>
          <w:numId w:val="6"/>
        </w:numPr>
        <w:spacing w:after="0" w:line="240" w:lineRule="auto"/>
      </w:pPr>
      <w:r>
        <w:t xml:space="preserve">$10 million claim against the defence force of a Pacific Island nation in relation to a catering services contract. Three awards delivered. </w:t>
      </w:r>
    </w:p>
    <w:p w14:paraId="572CB2EE" w14:textId="299A86DF" w:rsidR="001570C4" w:rsidRDefault="002D58C0" w:rsidP="001570C4">
      <w:pPr>
        <w:pStyle w:val="ListParagraph"/>
        <w:numPr>
          <w:ilvl w:val="0"/>
          <w:numId w:val="6"/>
        </w:numPr>
        <w:spacing w:after="0" w:line="240" w:lineRule="auto"/>
      </w:pPr>
      <w:r>
        <w:t>D</w:t>
      </w:r>
      <w:r w:rsidR="001570C4">
        <w:t>ispute between government entity in its capacity as lessor and</w:t>
      </w:r>
      <w:r w:rsidR="007A01B7">
        <w:t xml:space="preserve"> a private corporation as</w:t>
      </w:r>
      <w:r w:rsidR="001570C4">
        <w:t xml:space="preserve"> lessee regarding valuation of lease assets. </w:t>
      </w:r>
    </w:p>
    <w:p w14:paraId="6F170E8A" w14:textId="2334E699" w:rsidR="001570C4" w:rsidRDefault="002D58C0" w:rsidP="001570C4">
      <w:pPr>
        <w:pStyle w:val="ListParagraph"/>
        <w:numPr>
          <w:ilvl w:val="0"/>
          <w:numId w:val="6"/>
        </w:numPr>
        <w:spacing w:after="0" w:line="240" w:lineRule="auto"/>
      </w:pPr>
      <w:r>
        <w:t>C</w:t>
      </w:r>
      <w:r w:rsidR="001570C4">
        <w:t xml:space="preserve">onstruction dispute relating to variations, extension of time and liquidated damages claims. </w:t>
      </w:r>
    </w:p>
    <w:p w14:paraId="2335D00C" w14:textId="17B410A8" w:rsidR="001570C4" w:rsidRDefault="002D58C0" w:rsidP="001570C4">
      <w:pPr>
        <w:pStyle w:val="ListParagraph"/>
        <w:numPr>
          <w:ilvl w:val="0"/>
          <w:numId w:val="6"/>
        </w:numPr>
        <w:spacing w:after="0" w:line="240" w:lineRule="auto"/>
      </w:pPr>
      <w:r>
        <w:t>C</w:t>
      </w:r>
      <w:r w:rsidR="001570C4">
        <w:t>onstruction dispute between contractor and subcontractor relating to variations, extension</w:t>
      </w:r>
      <w:r w:rsidR="0061258D">
        <w:t>s</w:t>
      </w:r>
      <w:r w:rsidR="001570C4">
        <w:t xml:space="preserve"> of time, delay, liquidated damages and defects claims. </w:t>
      </w:r>
    </w:p>
    <w:p w14:paraId="299F0DF0" w14:textId="6AB455BB" w:rsidR="001570C4" w:rsidRDefault="002D58C0" w:rsidP="001570C4">
      <w:pPr>
        <w:pStyle w:val="ListParagraph"/>
        <w:numPr>
          <w:ilvl w:val="0"/>
          <w:numId w:val="6"/>
        </w:numPr>
        <w:spacing w:after="0" w:line="240" w:lineRule="auto"/>
      </w:pPr>
      <w:r>
        <w:lastRenderedPageBreak/>
        <w:t>D</w:t>
      </w:r>
      <w:r w:rsidR="001570C4">
        <w:t xml:space="preserve">ispute between seller and purchaser of shopping centre regarding warranties and various defective works including the drainage system. </w:t>
      </w:r>
    </w:p>
    <w:p w14:paraId="04A3CA40" w14:textId="742B4274" w:rsidR="001570C4" w:rsidRDefault="002D58C0" w:rsidP="001570C4">
      <w:pPr>
        <w:pStyle w:val="ListParagraph"/>
        <w:numPr>
          <w:ilvl w:val="0"/>
          <w:numId w:val="6"/>
        </w:numPr>
        <w:spacing w:after="0" w:line="240" w:lineRule="auto"/>
      </w:pPr>
      <w:r>
        <w:t>R</w:t>
      </w:r>
      <w:r w:rsidR="001570C4">
        <w:t xml:space="preserve">estraint of trade dispute involving the sale of a cleaning and facilities management business. </w:t>
      </w:r>
    </w:p>
    <w:p w14:paraId="4713CABD" w14:textId="33A984A3" w:rsidR="000E6042" w:rsidRDefault="002D58C0" w:rsidP="001570C4">
      <w:pPr>
        <w:pStyle w:val="ListParagraph"/>
        <w:numPr>
          <w:ilvl w:val="0"/>
          <w:numId w:val="6"/>
        </w:numPr>
        <w:spacing w:after="0" w:line="240" w:lineRule="auto"/>
      </w:pPr>
      <w:r>
        <w:t>S</w:t>
      </w:r>
      <w:r w:rsidR="001570C4">
        <w:t>hareholders’ dispute relating to the dissolution of a global professional services business.</w:t>
      </w:r>
      <w:r w:rsidR="000E6042">
        <w:br/>
      </w:r>
    </w:p>
    <w:p w14:paraId="369CAB71" w14:textId="0D888A97" w:rsidR="005B16DE" w:rsidRPr="00D75905" w:rsidRDefault="005B16DE" w:rsidP="005B16DE">
      <w:pPr>
        <w:spacing w:after="0" w:line="240" w:lineRule="auto"/>
        <w:rPr>
          <w:b/>
          <w:bCs/>
          <w:sz w:val="22"/>
          <w:szCs w:val="28"/>
        </w:rPr>
      </w:pPr>
      <w:r w:rsidRPr="00D75905">
        <w:rPr>
          <w:b/>
          <w:bCs/>
          <w:sz w:val="22"/>
          <w:szCs w:val="28"/>
        </w:rPr>
        <w:t xml:space="preserve">As Expert Determiner </w:t>
      </w:r>
    </w:p>
    <w:p w14:paraId="23E62DB7" w14:textId="736EE52E" w:rsidR="00182254" w:rsidRDefault="002D58C0" w:rsidP="00327C73">
      <w:pPr>
        <w:numPr>
          <w:ilvl w:val="0"/>
          <w:numId w:val="34"/>
        </w:numPr>
        <w:spacing w:before="100" w:beforeAutospacing="1" w:after="100" w:afterAutospacing="1" w:line="240" w:lineRule="auto"/>
        <w:rPr>
          <w:rFonts w:eastAsia="Times New Roman" w:cstheme="minorHAnsi"/>
          <w:szCs w:val="20"/>
          <w:lang w:eastAsia="en-GB"/>
        </w:rPr>
      </w:pPr>
      <w:r>
        <w:rPr>
          <w:rFonts w:eastAsia="Times New Roman" w:cstheme="minorHAnsi"/>
          <w:szCs w:val="20"/>
          <w:lang w:eastAsia="en-GB"/>
        </w:rPr>
        <w:t>C</w:t>
      </w:r>
      <w:r w:rsidR="00182254">
        <w:rPr>
          <w:rFonts w:eastAsia="Times New Roman" w:cstheme="minorHAnsi"/>
          <w:szCs w:val="20"/>
          <w:lang w:eastAsia="en-GB"/>
        </w:rPr>
        <w:t>ontaminated land dispute</w:t>
      </w:r>
      <w:r>
        <w:rPr>
          <w:rFonts w:eastAsia="Times New Roman" w:cstheme="minorHAnsi"/>
          <w:szCs w:val="20"/>
          <w:lang w:eastAsia="en-GB"/>
        </w:rPr>
        <w:t xml:space="preserve"> between </w:t>
      </w:r>
      <w:r w:rsidR="007A01B7">
        <w:rPr>
          <w:rFonts w:eastAsia="Times New Roman" w:cstheme="minorHAnsi"/>
          <w:szCs w:val="20"/>
          <w:lang w:eastAsia="en-GB"/>
        </w:rPr>
        <w:t xml:space="preserve">a </w:t>
      </w:r>
      <w:r>
        <w:rPr>
          <w:rFonts w:eastAsia="Times New Roman" w:cstheme="minorHAnsi"/>
          <w:szCs w:val="20"/>
          <w:lang w:eastAsia="en-GB"/>
        </w:rPr>
        <w:t xml:space="preserve">State Government </w:t>
      </w:r>
      <w:r w:rsidR="007A01B7">
        <w:rPr>
          <w:rFonts w:eastAsia="Times New Roman" w:cstheme="minorHAnsi"/>
          <w:szCs w:val="20"/>
          <w:lang w:eastAsia="en-GB"/>
        </w:rPr>
        <w:t xml:space="preserve">regulator </w:t>
      </w:r>
      <w:r>
        <w:rPr>
          <w:rFonts w:eastAsia="Times New Roman" w:cstheme="minorHAnsi"/>
          <w:szCs w:val="20"/>
          <w:lang w:eastAsia="en-GB"/>
        </w:rPr>
        <w:t xml:space="preserve">and </w:t>
      </w:r>
      <w:r w:rsidR="00983169">
        <w:rPr>
          <w:rFonts w:eastAsia="Times New Roman" w:cstheme="minorHAnsi"/>
          <w:szCs w:val="20"/>
          <w:lang w:eastAsia="en-GB"/>
        </w:rPr>
        <w:t>international corporation.</w:t>
      </w:r>
    </w:p>
    <w:p w14:paraId="7BC61226" w14:textId="6C28ADBB" w:rsidR="00182254" w:rsidRDefault="00983169" w:rsidP="00327C73">
      <w:pPr>
        <w:numPr>
          <w:ilvl w:val="0"/>
          <w:numId w:val="34"/>
        </w:numPr>
        <w:spacing w:before="100" w:beforeAutospacing="1" w:after="100" w:afterAutospacing="1" w:line="240" w:lineRule="auto"/>
        <w:rPr>
          <w:rFonts w:eastAsia="Times New Roman" w:cstheme="minorHAnsi"/>
          <w:szCs w:val="20"/>
          <w:lang w:eastAsia="en-GB"/>
        </w:rPr>
      </w:pPr>
      <w:r>
        <w:rPr>
          <w:rFonts w:eastAsia="Times New Roman" w:cstheme="minorHAnsi"/>
          <w:szCs w:val="20"/>
          <w:lang w:eastAsia="en-GB"/>
        </w:rPr>
        <w:t>E</w:t>
      </w:r>
      <w:r w:rsidR="00760D68">
        <w:rPr>
          <w:rFonts w:eastAsia="Times New Roman" w:cstheme="minorHAnsi"/>
          <w:szCs w:val="20"/>
          <w:lang w:eastAsia="en-GB"/>
        </w:rPr>
        <w:t>asement dispute</w:t>
      </w:r>
      <w:r w:rsidR="00DE7691">
        <w:rPr>
          <w:rFonts w:eastAsia="Times New Roman" w:cstheme="minorHAnsi"/>
          <w:szCs w:val="20"/>
          <w:lang w:eastAsia="en-GB"/>
        </w:rPr>
        <w:t xml:space="preserve"> pertaining to commercial and residential tower.</w:t>
      </w:r>
    </w:p>
    <w:p w14:paraId="0B89BFA4" w14:textId="58D91DB4" w:rsidR="00034084" w:rsidRDefault="00983169" w:rsidP="00327C73">
      <w:pPr>
        <w:numPr>
          <w:ilvl w:val="0"/>
          <w:numId w:val="34"/>
        </w:numPr>
        <w:spacing w:before="100" w:beforeAutospacing="1" w:after="100" w:afterAutospacing="1" w:line="240" w:lineRule="auto"/>
        <w:rPr>
          <w:rFonts w:eastAsia="Times New Roman" w:cstheme="minorHAnsi"/>
          <w:szCs w:val="20"/>
          <w:lang w:eastAsia="en-GB"/>
        </w:rPr>
      </w:pPr>
      <w:r>
        <w:rPr>
          <w:rFonts w:eastAsia="Times New Roman" w:cstheme="minorHAnsi"/>
          <w:szCs w:val="20"/>
          <w:lang w:eastAsia="en-GB"/>
        </w:rPr>
        <w:t>D</w:t>
      </w:r>
      <w:r w:rsidR="004331B2">
        <w:rPr>
          <w:rFonts w:eastAsia="Times New Roman" w:cstheme="minorHAnsi"/>
          <w:szCs w:val="20"/>
          <w:lang w:eastAsia="en-GB"/>
        </w:rPr>
        <w:t>ispute</w:t>
      </w:r>
      <w:r w:rsidR="000B6343">
        <w:rPr>
          <w:rFonts w:eastAsia="Times New Roman" w:cstheme="minorHAnsi"/>
          <w:szCs w:val="20"/>
          <w:lang w:eastAsia="en-GB"/>
        </w:rPr>
        <w:t xml:space="preserve"> in</w:t>
      </w:r>
      <w:r w:rsidR="00034084" w:rsidRPr="00034084">
        <w:rPr>
          <w:rFonts w:eastAsia="Times New Roman" w:cstheme="minorHAnsi"/>
          <w:szCs w:val="20"/>
          <w:lang w:eastAsia="en-GB"/>
        </w:rPr>
        <w:t xml:space="preserve"> respect to the construction of a commercial lease and </w:t>
      </w:r>
      <w:r w:rsidR="00ED690E" w:rsidRPr="00034084">
        <w:rPr>
          <w:rFonts w:eastAsia="Times New Roman" w:cstheme="minorHAnsi"/>
          <w:szCs w:val="20"/>
          <w:lang w:eastAsia="en-GB"/>
        </w:rPr>
        <w:t>whether</w:t>
      </w:r>
      <w:r w:rsidR="00034084" w:rsidRPr="00034084">
        <w:rPr>
          <w:rFonts w:eastAsia="Times New Roman" w:cstheme="minorHAnsi"/>
          <w:szCs w:val="20"/>
          <w:lang w:eastAsia="en-GB"/>
        </w:rPr>
        <w:t xml:space="preserve"> there </w:t>
      </w:r>
      <w:r w:rsidR="001403F9">
        <w:rPr>
          <w:rFonts w:eastAsia="Times New Roman" w:cstheme="minorHAnsi"/>
          <w:szCs w:val="20"/>
          <w:lang w:eastAsia="en-GB"/>
        </w:rPr>
        <w:t xml:space="preserve">were </w:t>
      </w:r>
      <w:r w:rsidR="00034084" w:rsidRPr="00034084">
        <w:rPr>
          <w:rFonts w:eastAsia="Times New Roman" w:cstheme="minorHAnsi"/>
          <w:szCs w:val="20"/>
          <w:lang w:eastAsia="en-GB"/>
        </w:rPr>
        <w:t xml:space="preserve">breaches </w:t>
      </w:r>
      <w:r w:rsidR="001403F9">
        <w:rPr>
          <w:rFonts w:eastAsia="Times New Roman" w:cstheme="minorHAnsi"/>
          <w:szCs w:val="20"/>
          <w:lang w:eastAsia="en-GB"/>
        </w:rPr>
        <w:t xml:space="preserve">of contract by </w:t>
      </w:r>
      <w:r w:rsidR="00034084" w:rsidRPr="00034084">
        <w:rPr>
          <w:rFonts w:eastAsia="Times New Roman" w:cstheme="minorHAnsi"/>
          <w:szCs w:val="20"/>
          <w:lang w:eastAsia="en-GB"/>
        </w:rPr>
        <w:t>landlord and tenant.  </w:t>
      </w:r>
    </w:p>
    <w:p w14:paraId="4AA1560C" w14:textId="05816479" w:rsidR="00327C73" w:rsidRPr="00327C73" w:rsidRDefault="00983169" w:rsidP="00327C73">
      <w:pPr>
        <w:numPr>
          <w:ilvl w:val="0"/>
          <w:numId w:val="34"/>
        </w:numPr>
        <w:spacing w:before="100" w:beforeAutospacing="1" w:after="100" w:afterAutospacing="1" w:line="240" w:lineRule="auto"/>
        <w:rPr>
          <w:rFonts w:eastAsia="Times New Roman" w:cstheme="minorHAnsi"/>
          <w:szCs w:val="20"/>
          <w:lang w:eastAsia="en-GB"/>
        </w:rPr>
      </w:pPr>
      <w:r>
        <w:rPr>
          <w:rFonts w:eastAsia="Times New Roman" w:cstheme="minorHAnsi"/>
          <w:szCs w:val="20"/>
          <w:lang w:eastAsia="en-GB"/>
        </w:rPr>
        <w:t>D</w:t>
      </w:r>
      <w:r w:rsidR="00327C73" w:rsidRPr="00327C73">
        <w:rPr>
          <w:rFonts w:eastAsia="Times New Roman" w:cstheme="minorHAnsi"/>
          <w:szCs w:val="20"/>
          <w:lang w:eastAsia="en-GB"/>
        </w:rPr>
        <w:t>ispute between retail lots and residential lot of 37-storey building located in CBD. </w:t>
      </w:r>
    </w:p>
    <w:p w14:paraId="2A6EDC68" w14:textId="73758E0B" w:rsidR="00327C73" w:rsidRPr="00327C73" w:rsidRDefault="002D2AE8" w:rsidP="00327C73">
      <w:pPr>
        <w:numPr>
          <w:ilvl w:val="0"/>
          <w:numId w:val="34"/>
        </w:numPr>
        <w:spacing w:before="100" w:beforeAutospacing="1" w:after="100" w:afterAutospacing="1" w:line="240" w:lineRule="auto"/>
        <w:rPr>
          <w:rFonts w:eastAsia="Times New Roman" w:cstheme="minorHAnsi"/>
          <w:szCs w:val="20"/>
          <w:lang w:eastAsia="en-GB"/>
        </w:rPr>
      </w:pPr>
      <w:r>
        <w:rPr>
          <w:rFonts w:eastAsia="Times New Roman" w:cstheme="minorHAnsi"/>
          <w:szCs w:val="20"/>
          <w:lang w:eastAsia="en-GB"/>
        </w:rPr>
        <w:t>Di</w:t>
      </w:r>
      <w:r w:rsidR="00327C73" w:rsidRPr="00327C73">
        <w:rPr>
          <w:rFonts w:eastAsia="Times New Roman" w:cstheme="minorHAnsi"/>
          <w:szCs w:val="20"/>
          <w:lang w:eastAsia="en-GB"/>
        </w:rPr>
        <w:t xml:space="preserve">spute between owner of shopping centre and contractor </w:t>
      </w:r>
      <w:r w:rsidR="001E038D">
        <w:rPr>
          <w:rFonts w:eastAsia="Times New Roman" w:cstheme="minorHAnsi"/>
          <w:szCs w:val="20"/>
          <w:lang w:eastAsia="en-GB"/>
        </w:rPr>
        <w:t xml:space="preserve">pertaining </w:t>
      </w:r>
      <w:r w:rsidR="00327C73" w:rsidRPr="00327C73">
        <w:rPr>
          <w:rFonts w:eastAsia="Times New Roman" w:cstheme="minorHAnsi"/>
          <w:szCs w:val="20"/>
          <w:lang w:eastAsia="en-GB"/>
        </w:rPr>
        <w:t>to construction defects. </w:t>
      </w:r>
    </w:p>
    <w:p w14:paraId="0E0CCDED" w14:textId="7CC6C881" w:rsidR="005B16DE" w:rsidRDefault="00983169" w:rsidP="00327C73">
      <w:pPr>
        <w:numPr>
          <w:ilvl w:val="0"/>
          <w:numId w:val="34"/>
        </w:numPr>
        <w:spacing w:before="100" w:beforeAutospacing="1" w:after="100" w:afterAutospacing="1" w:line="240" w:lineRule="auto"/>
        <w:rPr>
          <w:rFonts w:eastAsia="Times New Roman" w:cstheme="minorHAnsi"/>
          <w:szCs w:val="20"/>
          <w:lang w:eastAsia="en-GB"/>
        </w:rPr>
      </w:pPr>
      <w:r>
        <w:rPr>
          <w:rFonts w:eastAsia="Times New Roman" w:cstheme="minorHAnsi"/>
          <w:szCs w:val="20"/>
          <w:lang w:eastAsia="en-GB"/>
        </w:rPr>
        <w:t>D</w:t>
      </w:r>
      <w:r w:rsidR="00327C73" w:rsidRPr="00327C73">
        <w:rPr>
          <w:rFonts w:eastAsia="Times New Roman" w:cstheme="minorHAnsi"/>
          <w:szCs w:val="20"/>
          <w:lang w:eastAsia="en-GB"/>
        </w:rPr>
        <w:t>ispute arising out of dissolving a shareholders</w:t>
      </w:r>
      <w:r w:rsidR="00ED690E">
        <w:rPr>
          <w:rFonts w:eastAsia="Times New Roman" w:cstheme="minorHAnsi"/>
          <w:szCs w:val="20"/>
          <w:lang w:eastAsia="en-GB"/>
        </w:rPr>
        <w:t>’</w:t>
      </w:r>
      <w:r w:rsidR="00327C73" w:rsidRPr="00327C73">
        <w:rPr>
          <w:rFonts w:eastAsia="Times New Roman" w:cstheme="minorHAnsi"/>
          <w:szCs w:val="20"/>
          <w:lang w:eastAsia="en-GB"/>
        </w:rPr>
        <w:t xml:space="preserve"> agreement and related trust deeds. </w:t>
      </w:r>
    </w:p>
    <w:p w14:paraId="7EC50B56" w14:textId="6A26104B" w:rsidR="00724DAC" w:rsidRPr="00327C73" w:rsidRDefault="00724DAC" w:rsidP="00327C73">
      <w:pPr>
        <w:numPr>
          <w:ilvl w:val="0"/>
          <w:numId w:val="34"/>
        </w:numPr>
        <w:spacing w:before="100" w:beforeAutospacing="1" w:after="100" w:afterAutospacing="1" w:line="240" w:lineRule="auto"/>
        <w:rPr>
          <w:rFonts w:eastAsia="Times New Roman" w:cstheme="minorHAnsi"/>
          <w:szCs w:val="20"/>
          <w:lang w:eastAsia="en-GB"/>
        </w:rPr>
      </w:pPr>
      <w:r>
        <w:rPr>
          <w:rFonts w:eastAsia="Times New Roman" w:cstheme="minorHAnsi"/>
          <w:szCs w:val="20"/>
          <w:lang w:eastAsia="en-GB"/>
        </w:rPr>
        <w:t xml:space="preserve">Dispute concerning </w:t>
      </w:r>
      <w:r w:rsidR="00213889">
        <w:rPr>
          <w:rFonts w:eastAsia="Times New Roman" w:cstheme="minorHAnsi"/>
          <w:szCs w:val="20"/>
          <w:lang w:eastAsia="en-GB"/>
        </w:rPr>
        <w:t>extensions of time, variations, latent conditions</w:t>
      </w:r>
      <w:r w:rsidR="00BD732A">
        <w:rPr>
          <w:rFonts w:eastAsia="Times New Roman" w:cstheme="minorHAnsi"/>
          <w:szCs w:val="20"/>
          <w:lang w:eastAsia="en-GB"/>
        </w:rPr>
        <w:t xml:space="preserve"> and the dates for practical completion for various separable portions pertaining to the design and construction of a service centre</w:t>
      </w:r>
      <w:r w:rsidR="0008480D">
        <w:rPr>
          <w:rFonts w:eastAsia="Times New Roman" w:cstheme="minorHAnsi"/>
          <w:szCs w:val="20"/>
          <w:lang w:eastAsia="en-GB"/>
        </w:rPr>
        <w:t>.</w:t>
      </w:r>
    </w:p>
    <w:p w14:paraId="59BC308D" w14:textId="5B90318A" w:rsidR="000E6042" w:rsidRDefault="000E6042" w:rsidP="000E604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As Mediator</w:t>
      </w:r>
      <w:r>
        <w:rPr>
          <w:rStyle w:val="eop"/>
          <w:rFonts w:ascii="Calibri" w:hAnsi="Calibri" w:cs="Calibri"/>
          <w:color w:val="000000"/>
          <w:sz w:val="22"/>
          <w:szCs w:val="22"/>
        </w:rPr>
        <w:br/>
      </w:r>
    </w:p>
    <w:p w14:paraId="7F046D19" w14:textId="2FBD6E13" w:rsidR="00B6692B" w:rsidRPr="00B6692B" w:rsidRDefault="00B6692B" w:rsidP="000E6042">
      <w:pPr>
        <w:pStyle w:val="paragraph"/>
        <w:numPr>
          <w:ilvl w:val="0"/>
          <w:numId w:val="9"/>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Commercial dispute between buyer and seller of medical centre</w:t>
      </w:r>
      <w:r w:rsidR="00182254">
        <w:rPr>
          <w:rStyle w:val="normaltextrun"/>
          <w:rFonts w:ascii="Calibri" w:hAnsi="Calibri" w:cs="Calibri"/>
          <w:sz w:val="20"/>
          <w:szCs w:val="20"/>
        </w:rPr>
        <w:t>.</w:t>
      </w:r>
    </w:p>
    <w:p w14:paraId="239F7075" w14:textId="3885C5DC" w:rsidR="000E6042" w:rsidRPr="000E6042" w:rsidRDefault="000E6042" w:rsidP="000E6042">
      <w:pPr>
        <w:pStyle w:val="paragraph"/>
        <w:numPr>
          <w:ilvl w:val="0"/>
          <w:numId w:val="9"/>
        </w:numPr>
        <w:spacing w:before="0" w:beforeAutospacing="0" w:after="0" w:afterAutospacing="0"/>
        <w:textAlignment w:val="baseline"/>
        <w:rPr>
          <w:rFonts w:ascii="Calibri" w:hAnsi="Calibri" w:cs="Calibri"/>
          <w:sz w:val="20"/>
          <w:szCs w:val="20"/>
        </w:rPr>
      </w:pPr>
      <w:r w:rsidRPr="000E6042">
        <w:rPr>
          <w:rStyle w:val="normaltextrun"/>
          <w:rFonts w:ascii="Calibri" w:hAnsi="Calibri" w:cs="Calibri"/>
          <w:color w:val="000000"/>
          <w:sz w:val="20"/>
          <w:szCs w:val="20"/>
        </w:rPr>
        <w:t>Workplace dispute between senior officers of a regional based local council.</w:t>
      </w:r>
      <w:r w:rsidRPr="000E6042">
        <w:rPr>
          <w:rStyle w:val="eop"/>
          <w:rFonts w:ascii="Calibri" w:hAnsi="Calibri" w:cs="Calibri"/>
          <w:color w:val="000000"/>
          <w:sz w:val="20"/>
          <w:szCs w:val="20"/>
        </w:rPr>
        <w:t> </w:t>
      </w:r>
    </w:p>
    <w:p w14:paraId="36AA0D2C" w14:textId="44DE7733" w:rsidR="000E6042" w:rsidRPr="000E6042" w:rsidRDefault="000E6042" w:rsidP="000E6042">
      <w:pPr>
        <w:pStyle w:val="paragraph"/>
        <w:numPr>
          <w:ilvl w:val="0"/>
          <w:numId w:val="9"/>
        </w:numPr>
        <w:spacing w:before="0" w:beforeAutospacing="0" w:after="0" w:afterAutospacing="0"/>
        <w:textAlignment w:val="baseline"/>
        <w:rPr>
          <w:rFonts w:ascii="Calibri" w:hAnsi="Calibri" w:cs="Calibri"/>
          <w:sz w:val="20"/>
          <w:szCs w:val="20"/>
        </w:rPr>
      </w:pPr>
      <w:r w:rsidRPr="000E6042">
        <w:rPr>
          <w:rStyle w:val="normaltextrun"/>
          <w:rFonts w:ascii="Calibri" w:hAnsi="Calibri" w:cs="Calibri"/>
          <w:color w:val="000000"/>
          <w:sz w:val="20"/>
          <w:szCs w:val="20"/>
        </w:rPr>
        <w:t>Commercial dispute regarding the termination of a maintenance contract.</w:t>
      </w:r>
      <w:r w:rsidRPr="000E6042">
        <w:rPr>
          <w:rStyle w:val="eop"/>
          <w:rFonts w:ascii="Calibri" w:hAnsi="Calibri" w:cs="Calibri"/>
          <w:color w:val="000000"/>
          <w:sz w:val="20"/>
          <w:szCs w:val="20"/>
        </w:rPr>
        <w:t> </w:t>
      </w:r>
    </w:p>
    <w:p w14:paraId="34C83491" w14:textId="77777777" w:rsidR="000E6042" w:rsidRPr="000E6042" w:rsidRDefault="000E6042" w:rsidP="000E6042">
      <w:pPr>
        <w:pStyle w:val="paragraph"/>
        <w:numPr>
          <w:ilvl w:val="0"/>
          <w:numId w:val="9"/>
        </w:numPr>
        <w:spacing w:before="0" w:beforeAutospacing="0" w:after="0" w:afterAutospacing="0"/>
        <w:textAlignment w:val="baseline"/>
        <w:rPr>
          <w:rFonts w:ascii="Calibri" w:hAnsi="Calibri" w:cs="Calibri"/>
          <w:sz w:val="20"/>
          <w:szCs w:val="20"/>
        </w:rPr>
      </w:pPr>
      <w:r w:rsidRPr="000E6042">
        <w:rPr>
          <w:rStyle w:val="normaltextrun"/>
          <w:rFonts w:ascii="Calibri" w:hAnsi="Calibri" w:cs="Calibri"/>
          <w:color w:val="000000"/>
          <w:sz w:val="20"/>
          <w:szCs w:val="20"/>
        </w:rPr>
        <w:t>Commercial dispute between Chinese property developer and contractor regarding misleading and deceptive conduct allegations.</w:t>
      </w:r>
      <w:r w:rsidRPr="000E6042">
        <w:rPr>
          <w:rStyle w:val="eop"/>
          <w:rFonts w:ascii="Calibri" w:hAnsi="Calibri" w:cs="Calibri"/>
          <w:color w:val="000000"/>
          <w:sz w:val="20"/>
          <w:szCs w:val="20"/>
        </w:rPr>
        <w:t> </w:t>
      </w:r>
    </w:p>
    <w:p w14:paraId="1C98A880" w14:textId="599E2439" w:rsidR="000E6042" w:rsidRPr="000E6042" w:rsidRDefault="000E6042" w:rsidP="000E6042">
      <w:pPr>
        <w:pStyle w:val="paragraph"/>
        <w:numPr>
          <w:ilvl w:val="0"/>
          <w:numId w:val="9"/>
        </w:numPr>
        <w:spacing w:before="0" w:beforeAutospacing="0" w:after="0" w:afterAutospacing="0"/>
        <w:textAlignment w:val="baseline"/>
        <w:rPr>
          <w:rFonts w:ascii="Calibri" w:hAnsi="Calibri" w:cs="Calibri"/>
          <w:sz w:val="20"/>
          <w:szCs w:val="20"/>
        </w:rPr>
      </w:pPr>
      <w:r w:rsidRPr="000E6042">
        <w:rPr>
          <w:rStyle w:val="normaltextrun"/>
          <w:rFonts w:ascii="Calibri" w:hAnsi="Calibri" w:cs="Calibri"/>
          <w:color w:val="000000"/>
          <w:sz w:val="20"/>
          <w:szCs w:val="20"/>
        </w:rPr>
        <w:t xml:space="preserve">Construction dispute between the owner of a shopping centre and </w:t>
      </w:r>
      <w:r w:rsidR="00CD6E94">
        <w:rPr>
          <w:rStyle w:val="normaltextrun"/>
          <w:rFonts w:ascii="Calibri" w:hAnsi="Calibri" w:cs="Calibri"/>
          <w:color w:val="000000"/>
          <w:sz w:val="20"/>
          <w:szCs w:val="20"/>
        </w:rPr>
        <w:t xml:space="preserve">fitout </w:t>
      </w:r>
      <w:r w:rsidRPr="000E6042">
        <w:rPr>
          <w:rStyle w:val="normaltextrun"/>
          <w:rFonts w:ascii="Calibri" w:hAnsi="Calibri" w:cs="Calibri"/>
          <w:color w:val="000000"/>
          <w:sz w:val="20"/>
          <w:szCs w:val="20"/>
        </w:rPr>
        <w:t>contractor.</w:t>
      </w:r>
      <w:r w:rsidRPr="000E6042">
        <w:rPr>
          <w:rStyle w:val="eop"/>
          <w:rFonts w:ascii="Calibri" w:hAnsi="Calibri" w:cs="Calibri"/>
          <w:color w:val="000000"/>
          <w:sz w:val="20"/>
          <w:szCs w:val="20"/>
        </w:rPr>
        <w:t> </w:t>
      </w:r>
    </w:p>
    <w:p w14:paraId="24A880AF" w14:textId="77777777" w:rsidR="000E6042" w:rsidRPr="000E6042" w:rsidRDefault="000E6042" w:rsidP="000E6042">
      <w:pPr>
        <w:pStyle w:val="paragraph"/>
        <w:numPr>
          <w:ilvl w:val="0"/>
          <w:numId w:val="9"/>
        </w:numPr>
        <w:spacing w:before="0" w:beforeAutospacing="0" w:after="0" w:afterAutospacing="0"/>
        <w:textAlignment w:val="baseline"/>
        <w:rPr>
          <w:rStyle w:val="eop"/>
          <w:rFonts w:ascii="Calibri" w:hAnsi="Calibri" w:cs="Calibri"/>
          <w:sz w:val="20"/>
          <w:szCs w:val="20"/>
        </w:rPr>
      </w:pPr>
      <w:r w:rsidRPr="000E6042">
        <w:rPr>
          <w:rStyle w:val="normaltextrun"/>
          <w:rFonts w:ascii="Calibri" w:hAnsi="Calibri" w:cs="Calibri"/>
          <w:color w:val="000000"/>
          <w:sz w:val="20"/>
          <w:szCs w:val="20"/>
        </w:rPr>
        <w:t>Commercial dispute between ASX listed financier and owner of a shopping centre in relation to the supply and financing of equipment.</w:t>
      </w:r>
      <w:r w:rsidRPr="000E6042">
        <w:rPr>
          <w:rStyle w:val="eop"/>
          <w:rFonts w:ascii="Calibri" w:hAnsi="Calibri" w:cs="Calibri"/>
          <w:color w:val="000000"/>
          <w:sz w:val="20"/>
          <w:szCs w:val="20"/>
        </w:rPr>
        <w:t> </w:t>
      </w:r>
    </w:p>
    <w:p w14:paraId="78AFD896" w14:textId="4E3EA459" w:rsidR="000E6042" w:rsidRPr="00854D9E" w:rsidRDefault="000E6042" w:rsidP="000E6042">
      <w:pPr>
        <w:pStyle w:val="paragraph"/>
        <w:rPr>
          <w:rFonts w:asciiTheme="minorHAnsi" w:hAnsiTheme="minorHAnsi" w:cstheme="minorHAnsi"/>
          <w:sz w:val="22"/>
          <w:szCs w:val="22"/>
        </w:rPr>
      </w:pPr>
      <w:r w:rsidRPr="00854D9E">
        <w:rPr>
          <w:rFonts w:asciiTheme="minorHAnsi" w:hAnsiTheme="minorHAnsi" w:cstheme="minorHAnsi"/>
          <w:b/>
          <w:bCs/>
          <w:sz w:val="22"/>
          <w:szCs w:val="22"/>
        </w:rPr>
        <w:t>As Counsel, Arbitration </w:t>
      </w:r>
      <w:r w:rsidRPr="00854D9E">
        <w:rPr>
          <w:rFonts w:asciiTheme="minorHAnsi" w:hAnsiTheme="minorHAnsi" w:cstheme="minorHAnsi"/>
          <w:sz w:val="22"/>
          <w:szCs w:val="22"/>
        </w:rPr>
        <w:t> </w:t>
      </w:r>
    </w:p>
    <w:p w14:paraId="5C847E0A" w14:textId="4A62D7D1" w:rsidR="000E6042" w:rsidRDefault="000E6042" w:rsidP="00655894">
      <w:pPr>
        <w:pStyle w:val="paragraph"/>
        <w:jc w:val="both"/>
      </w:pPr>
      <w:r w:rsidRPr="000E6042">
        <w:rPr>
          <w:rFonts w:asciiTheme="minorHAnsi" w:hAnsiTheme="minorHAnsi" w:cstheme="minorHAnsi"/>
          <w:sz w:val="20"/>
          <w:szCs w:val="20"/>
        </w:rPr>
        <w:t>For over 20 years, Russell Thirgood acted for clients as counsel in complex and high value commercial matters before international and domestic arbitral tribunals, in superior courts in Australia and internationally, including to enforce international arbitral awards. </w:t>
      </w:r>
      <w:r w:rsidR="0061258D">
        <w:rPr>
          <w:rFonts w:asciiTheme="minorHAnsi" w:hAnsiTheme="minorHAnsi" w:cstheme="minorHAnsi"/>
          <w:sz w:val="20"/>
          <w:szCs w:val="20"/>
        </w:rPr>
        <w:t>His e</w:t>
      </w:r>
      <w:r w:rsidR="001403F9">
        <w:rPr>
          <w:rFonts w:asciiTheme="minorHAnsi" w:hAnsiTheme="minorHAnsi" w:cstheme="minorHAnsi"/>
          <w:sz w:val="20"/>
          <w:szCs w:val="20"/>
        </w:rPr>
        <w:t>xperience includes:</w:t>
      </w:r>
    </w:p>
    <w:p w14:paraId="2680C5E7" w14:textId="77777777" w:rsidR="00097E2D" w:rsidRPr="00097E2D" w:rsidRDefault="00097E2D" w:rsidP="00097E2D">
      <w:pPr>
        <w:pStyle w:val="paragraph"/>
        <w:numPr>
          <w:ilvl w:val="0"/>
          <w:numId w:val="15"/>
        </w:numPr>
      </w:pPr>
      <w:r w:rsidRPr="000E6042">
        <w:rPr>
          <w:rFonts w:asciiTheme="minorHAnsi" w:hAnsiTheme="minorHAnsi" w:cstheme="minorHAnsi"/>
          <w:sz w:val="20"/>
          <w:szCs w:val="20"/>
        </w:rPr>
        <w:t>Strategic advice in relation to Bilaterial Investment Treaty arbitration in relation to $6 billion coal project. </w:t>
      </w:r>
    </w:p>
    <w:p w14:paraId="7C2E0319" w14:textId="3C039441" w:rsidR="00097E2D" w:rsidRDefault="00097E2D" w:rsidP="00097E2D">
      <w:pPr>
        <w:pStyle w:val="paragraph"/>
        <w:numPr>
          <w:ilvl w:val="0"/>
          <w:numId w:val="15"/>
        </w:numPr>
      </w:pPr>
      <w:r w:rsidRPr="000E6042">
        <w:rPr>
          <w:rFonts w:asciiTheme="minorHAnsi" w:hAnsiTheme="minorHAnsi" w:cstheme="minorHAnsi"/>
          <w:sz w:val="20"/>
          <w:szCs w:val="20"/>
        </w:rPr>
        <w:t>Advising US oil and gas company in relation to enforcement of arbitration awards arising out of proceedings seated in Houston, Texas in the Supreme Court. </w:t>
      </w:r>
    </w:p>
    <w:p w14:paraId="0CEC1EBB" w14:textId="77777777" w:rsidR="00987547" w:rsidRDefault="00987547" w:rsidP="00987547">
      <w:pPr>
        <w:pStyle w:val="paragraph"/>
        <w:numPr>
          <w:ilvl w:val="0"/>
          <w:numId w:val="15"/>
        </w:numPr>
      </w:pPr>
      <w:r w:rsidRPr="000E6042">
        <w:rPr>
          <w:rFonts w:asciiTheme="minorHAnsi" w:hAnsiTheme="minorHAnsi" w:cstheme="minorHAnsi"/>
          <w:sz w:val="20"/>
          <w:szCs w:val="20"/>
        </w:rPr>
        <w:t>ICC arbitration acting for drilling company against Dutch dredging company in relation to dredging project. </w:t>
      </w:r>
    </w:p>
    <w:p w14:paraId="597A771D" w14:textId="2D783F24" w:rsidR="000E6042" w:rsidRDefault="000E6042" w:rsidP="000E6042">
      <w:pPr>
        <w:pStyle w:val="paragraph"/>
        <w:numPr>
          <w:ilvl w:val="0"/>
          <w:numId w:val="15"/>
        </w:numPr>
      </w:pPr>
      <w:r w:rsidRPr="000E6042">
        <w:rPr>
          <w:rFonts w:asciiTheme="minorHAnsi" w:hAnsiTheme="minorHAnsi" w:cstheme="minorHAnsi"/>
          <w:sz w:val="20"/>
          <w:szCs w:val="20"/>
        </w:rPr>
        <w:t>Series of 7 arbitration hearings and related Supreme Court proceedings over a 9 year period relating to $1.8 billion coal terminal. </w:t>
      </w:r>
    </w:p>
    <w:p w14:paraId="2D7BC240" w14:textId="165C5854" w:rsidR="000E6042" w:rsidRDefault="000E6042" w:rsidP="000E6042">
      <w:pPr>
        <w:pStyle w:val="paragraph"/>
        <w:numPr>
          <w:ilvl w:val="0"/>
          <w:numId w:val="15"/>
        </w:numPr>
      </w:pPr>
      <w:r w:rsidRPr="000E6042">
        <w:rPr>
          <w:rFonts w:asciiTheme="minorHAnsi" w:hAnsiTheme="minorHAnsi" w:cstheme="minorHAnsi"/>
          <w:sz w:val="20"/>
          <w:szCs w:val="20"/>
        </w:rPr>
        <w:lastRenderedPageBreak/>
        <w:t xml:space="preserve">Enforcing London Court of International Arbitration award for a Singapore based shipping company </w:t>
      </w:r>
      <w:r w:rsidR="00F36D85">
        <w:rPr>
          <w:rFonts w:asciiTheme="minorHAnsi" w:hAnsiTheme="minorHAnsi" w:cstheme="minorHAnsi"/>
          <w:sz w:val="20"/>
          <w:szCs w:val="20"/>
        </w:rPr>
        <w:t xml:space="preserve">in Federal Court of Australia </w:t>
      </w:r>
      <w:r w:rsidRPr="000E6042">
        <w:rPr>
          <w:rFonts w:asciiTheme="minorHAnsi" w:hAnsiTheme="minorHAnsi" w:cstheme="minorHAnsi"/>
          <w:sz w:val="20"/>
          <w:szCs w:val="20"/>
        </w:rPr>
        <w:t>(including obtaining freezing orders and an anti-suit injunction). </w:t>
      </w:r>
    </w:p>
    <w:p w14:paraId="3A32F966" w14:textId="77777777" w:rsidR="000E6042" w:rsidRDefault="000E6042" w:rsidP="000E6042">
      <w:pPr>
        <w:pStyle w:val="paragraph"/>
        <w:numPr>
          <w:ilvl w:val="0"/>
          <w:numId w:val="15"/>
        </w:numPr>
      </w:pPr>
      <w:r w:rsidRPr="000E6042">
        <w:rPr>
          <w:rFonts w:asciiTheme="minorHAnsi" w:hAnsiTheme="minorHAnsi" w:cstheme="minorHAnsi"/>
          <w:sz w:val="20"/>
          <w:szCs w:val="20"/>
        </w:rPr>
        <w:t>ICC arbitration in Mexico concerning construction of oil refinery and pipeline. </w:t>
      </w:r>
    </w:p>
    <w:p w14:paraId="01340495" w14:textId="742FDB8B" w:rsidR="000E6042" w:rsidRDefault="000E6042" w:rsidP="000E6042">
      <w:pPr>
        <w:pStyle w:val="paragraph"/>
        <w:numPr>
          <w:ilvl w:val="0"/>
          <w:numId w:val="15"/>
        </w:numPr>
      </w:pPr>
      <w:r w:rsidRPr="000E6042">
        <w:rPr>
          <w:rFonts w:asciiTheme="minorHAnsi" w:hAnsiTheme="minorHAnsi" w:cstheme="minorHAnsi"/>
          <w:sz w:val="20"/>
          <w:szCs w:val="20"/>
        </w:rPr>
        <w:t>Resisting enforcement of ICC award against a Kolkata based Indian coking coal company. </w:t>
      </w:r>
    </w:p>
    <w:p w14:paraId="2CA6D1F7" w14:textId="77777777" w:rsidR="000E6042" w:rsidRDefault="000E6042" w:rsidP="000E6042">
      <w:pPr>
        <w:pStyle w:val="paragraph"/>
        <w:numPr>
          <w:ilvl w:val="0"/>
          <w:numId w:val="15"/>
        </w:numPr>
      </w:pPr>
      <w:r w:rsidRPr="000E6042">
        <w:rPr>
          <w:rFonts w:asciiTheme="minorHAnsi" w:hAnsiTheme="minorHAnsi" w:cstheme="minorHAnsi"/>
          <w:sz w:val="20"/>
          <w:szCs w:val="20"/>
        </w:rPr>
        <w:t>ICC arbitration seated in Malaysia regarding provision of services to an oil refinery project. </w:t>
      </w:r>
    </w:p>
    <w:p w14:paraId="74D69C0C" w14:textId="77777777" w:rsidR="000E6042" w:rsidRDefault="000E6042" w:rsidP="000E6042">
      <w:pPr>
        <w:pStyle w:val="paragraph"/>
        <w:numPr>
          <w:ilvl w:val="0"/>
          <w:numId w:val="15"/>
        </w:numPr>
      </w:pPr>
      <w:r w:rsidRPr="000E6042">
        <w:rPr>
          <w:rFonts w:asciiTheme="minorHAnsi" w:hAnsiTheme="minorHAnsi" w:cstheme="minorHAnsi"/>
          <w:sz w:val="20"/>
          <w:szCs w:val="20"/>
        </w:rPr>
        <w:t>JCAA arbitration concerning oil refinery project in the Middle East. </w:t>
      </w:r>
    </w:p>
    <w:p w14:paraId="52C27732" w14:textId="52FF572B" w:rsidR="000E6042" w:rsidRDefault="000E6042" w:rsidP="000E6042">
      <w:pPr>
        <w:pStyle w:val="paragraph"/>
        <w:numPr>
          <w:ilvl w:val="0"/>
          <w:numId w:val="15"/>
        </w:numPr>
      </w:pPr>
      <w:r w:rsidRPr="000E6042">
        <w:rPr>
          <w:rFonts w:asciiTheme="minorHAnsi" w:hAnsiTheme="minorHAnsi" w:cstheme="minorHAnsi"/>
          <w:sz w:val="20"/>
          <w:szCs w:val="20"/>
        </w:rPr>
        <w:t xml:space="preserve">Setting aside arbitral award of the International Cotton Association regarding cotton supply contracts between US and </w:t>
      </w:r>
      <w:r w:rsidR="00F36D85">
        <w:rPr>
          <w:rFonts w:asciiTheme="minorHAnsi" w:hAnsiTheme="minorHAnsi" w:cstheme="minorHAnsi"/>
          <w:sz w:val="20"/>
          <w:szCs w:val="20"/>
        </w:rPr>
        <w:t>Chinese</w:t>
      </w:r>
      <w:r w:rsidRPr="000E6042">
        <w:rPr>
          <w:rFonts w:asciiTheme="minorHAnsi" w:hAnsiTheme="minorHAnsi" w:cstheme="minorHAnsi"/>
          <w:sz w:val="20"/>
          <w:szCs w:val="20"/>
        </w:rPr>
        <w:t xml:space="preserve"> companies. </w:t>
      </w:r>
    </w:p>
    <w:p w14:paraId="102B668C" w14:textId="77777777" w:rsidR="000E6042" w:rsidRDefault="000E6042" w:rsidP="000E6042">
      <w:pPr>
        <w:pStyle w:val="paragraph"/>
        <w:numPr>
          <w:ilvl w:val="0"/>
          <w:numId w:val="15"/>
        </w:numPr>
      </w:pPr>
      <w:r w:rsidRPr="000E6042">
        <w:rPr>
          <w:rFonts w:asciiTheme="minorHAnsi" w:hAnsiTheme="minorHAnsi" w:cstheme="minorHAnsi"/>
          <w:sz w:val="20"/>
          <w:szCs w:val="20"/>
        </w:rPr>
        <w:t>Domestic arbitration in relation to design defects for a government owned water treatment plant. </w:t>
      </w:r>
    </w:p>
    <w:p w14:paraId="29FBCF30" w14:textId="25AA71C2" w:rsidR="000E6042" w:rsidRPr="000E6042" w:rsidRDefault="000E6042" w:rsidP="000E6042">
      <w:pPr>
        <w:pStyle w:val="paragraph"/>
        <w:numPr>
          <w:ilvl w:val="0"/>
          <w:numId w:val="15"/>
        </w:numPr>
      </w:pPr>
      <w:r w:rsidRPr="000E6042">
        <w:rPr>
          <w:rFonts w:asciiTheme="minorHAnsi" w:hAnsiTheme="minorHAnsi" w:cstheme="minorHAnsi"/>
          <w:sz w:val="20"/>
          <w:szCs w:val="20"/>
        </w:rPr>
        <w:t>Domestic arbitration concerning defective work claim relating to a 5 star prestigious resort complex. </w:t>
      </w:r>
    </w:p>
    <w:p w14:paraId="475C8AF4" w14:textId="77777777" w:rsidR="000E6042" w:rsidRDefault="000E6042" w:rsidP="000E6042">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As Counsel, Construction &amp; Commercial litigation </w:t>
      </w:r>
      <w:r>
        <w:rPr>
          <w:rStyle w:val="eop"/>
          <w:rFonts w:ascii="Calibri" w:hAnsi="Calibri" w:cs="Calibri"/>
          <w:color w:val="000000"/>
          <w:sz w:val="22"/>
          <w:szCs w:val="22"/>
        </w:rPr>
        <w:t> </w:t>
      </w:r>
    </w:p>
    <w:p w14:paraId="107A9C07" w14:textId="77777777" w:rsidR="000E6042" w:rsidRDefault="000E6042" w:rsidP="000E6042">
      <w:pPr>
        <w:pStyle w:val="paragraph"/>
        <w:spacing w:before="0" w:beforeAutospacing="0" w:after="0" w:afterAutospacing="0"/>
        <w:textAlignment w:val="baseline"/>
        <w:rPr>
          <w:rStyle w:val="eop"/>
          <w:rFonts w:ascii="Calibri" w:hAnsi="Calibri" w:cs="Calibri"/>
          <w:color w:val="000000"/>
          <w:sz w:val="22"/>
          <w:szCs w:val="22"/>
        </w:rPr>
      </w:pPr>
    </w:p>
    <w:p w14:paraId="6ADE173F" w14:textId="77777777" w:rsidR="000E6042" w:rsidRPr="000E6042" w:rsidRDefault="000E6042" w:rsidP="000E6042">
      <w:pPr>
        <w:pStyle w:val="paragraph"/>
        <w:numPr>
          <w:ilvl w:val="0"/>
          <w:numId w:val="23"/>
        </w:numPr>
        <w:spacing w:before="0" w:beforeAutospacing="0" w:after="0" w:afterAutospacing="0"/>
        <w:textAlignment w:val="baseline"/>
        <w:rPr>
          <w:rFonts w:ascii="Calibri" w:hAnsi="Calibri" w:cs="Calibri"/>
          <w:color w:val="000000"/>
          <w:sz w:val="20"/>
          <w:szCs w:val="20"/>
        </w:rPr>
      </w:pPr>
      <w:r w:rsidRPr="000E6042">
        <w:rPr>
          <w:rStyle w:val="normaltextrun"/>
          <w:rFonts w:ascii="Calibri" w:hAnsi="Calibri" w:cs="Calibri"/>
          <w:color w:val="000000"/>
          <w:sz w:val="20"/>
          <w:szCs w:val="20"/>
        </w:rPr>
        <w:t>Supreme Court litigation in $60 million claim against PRC and Hong Kong based fashion clothing retail group for unpaid consultancy and development fees.</w:t>
      </w:r>
      <w:r w:rsidRPr="000E6042">
        <w:rPr>
          <w:rStyle w:val="eop"/>
          <w:rFonts w:ascii="Calibri" w:hAnsi="Calibri" w:cs="Calibri"/>
          <w:color w:val="000000"/>
          <w:sz w:val="20"/>
          <w:szCs w:val="20"/>
        </w:rPr>
        <w:t> </w:t>
      </w:r>
    </w:p>
    <w:p w14:paraId="4AE74C94" w14:textId="646F13B1" w:rsidR="000E6042" w:rsidRPr="000E6042" w:rsidRDefault="000E6042" w:rsidP="000E6042">
      <w:pPr>
        <w:pStyle w:val="paragraph"/>
        <w:numPr>
          <w:ilvl w:val="0"/>
          <w:numId w:val="23"/>
        </w:numPr>
        <w:spacing w:before="0" w:beforeAutospacing="0" w:after="0" w:afterAutospacing="0"/>
        <w:textAlignment w:val="baseline"/>
        <w:rPr>
          <w:rFonts w:ascii="Calibri" w:hAnsi="Calibri" w:cs="Calibri"/>
          <w:color w:val="000000"/>
          <w:sz w:val="20"/>
          <w:szCs w:val="20"/>
        </w:rPr>
      </w:pPr>
      <w:r w:rsidRPr="000E6042">
        <w:rPr>
          <w:rStyle w:val="normaltextrun"/>
          <w:rFonts w:ascii="Calibri" w:hAnsi="Calibri" w:cs="Calibri"/>
          <w:color w:val="000000"/>
          <w:sz w:val="20"/>
          <w:szCs w:val="20"/>
        </w:rPr>
        <w:t>Supreme Court litigation regarding strategic control in respect to the operation of a coal terminal.</w:t>
      </w:r>
      <w:r w:rsidRPr="000E6042">
        <w:rPr>
          <w:rStyle w:val="eop"/>
          <w:rFonts w:ascii="Calibri" w:hAnsi="Calibri" w:cs="Calibri"/>
          <w:color w:val="000000"/>
          <w:sz w:val="20"/>
          <w:szCs w:val="20"/>
        </w:rPr>
        <w:t> </w:t>
      </w:r>
    </w:p>
    <w:p w14:paraId="03A1539D" w14:textId="7D31A602" w:rsidR="000E6042" w:rsidRPr="000E6042" w:rsidRDefault="000E6042" w:rsidP="000E6042">
      <w:pPr>
        <w:pStyle w:val="paragraph"/>
        <w:numPr>
          <w:ilvl w:val="0"/>
          <w:numId w:val="23"/>
        </w:numPr>
        <w:spacing w:before="0" w:beforeAutospacing="0" w:after="0" w:afterAutospacing="0"/>
        <w:textAlignment w:val="baseline"/>
        <w:rPr>
          <w:rFonts w:ascii="Calibri" w:hAnsi="Calibri" w:cs="Calibri"/>
          <w:color w:val="000000"/>
          <w:sz w:val="20"/>
          <w:szCs w:val="20"/>
        </w:rPr>
      </w:pPr>
      <w:r w:rsidRPr="000E6042">
        <w:rPr>
          <w:rStyle w:val="normaltextrun"/>
          <w:rFonts w:ascii="Calibri" w:hAnsi="Calibri" w:cs="Calibri"/>
          <w:color w:val="000000"/>
          <w:sz w:val="20"/>
          <w:szCs w:val="20"/>
        </w:rPr>
        <w:t>Acting in relation to a suite of disputes from a range of contractors in respect to the expansion of a coal terminal. The combined value of these claims was circa $500 million.</w:t>
      </w:r>
      <w:r w:rsidRPr="000E6042">
        <w:rPr>
          <w:rStyle w:val="eop"/>
          <w:rFonts w:ascii="Calibri" w:hAnsi="Calibri" w:cs="Calibri"/>
          <w:color w:val="000000"/>
          <w:sz w:val="20"/>
          <w:szCs w:val="20"/>
        </w:rPr>
        <w:t> </w:t>
      </w:r>
    </w:p>
    <w:p w14:paraId="352E03F1" w14:textId="77777777" w:rsidR="000E6042" w:rsidRPr="000E6042" w:rsidRDefault="000E6042" w:rsidP="000E6042">
      <w:pPr>
        <w:pStyle w:val="paragraph"/>
        <w:numPr>
          <w:ilvl w:val="0"/>
          <w:numId w:val="23"/>
        </w:numPr>
        <w:spacing w:before="0" w:beforeAutospacing="0" w:after="0" w:afterAutospacing="0"/>
        <w:textAlignment w:val="baseline"/>
        <w:rPr>
          <w:rFonts w:ascii="Calibri" w:hAnsi="Calibri" w:cs="Calibri"/>
          <w:color w:val="000000"/>
          <w:sz w:val="20"/>
          <w:szCs w:val="20"/>
        </w:rPr>
      </w:pPr>
      <w:r w:rsidRPr="000E6042">
        <w:rPr>
          <w:rStyle w:val="normaltextrun"/>
          <w:rFonts w:ascii="Calibri" w:hAnsi="Calibri" w:cs="Calibri"/>
          <w:color w:val="000000"/>
          <w:sz w:val="20"/>
          <w:szCs w:val="20"/>
        </w:rPr>
        <w:t>Acting for a public hospital in relation to $80 million operation and maintenance contract and various disputes with a Canadian based facilities management contractor which were resolved through adjudication.</w:t>
      </w:r>
      <w:r w:rsidRPr="000E6042">
        <w:rPr>
          <w:rStyle w:val="eop"/>
          <w:rFonts w:ascii="Calibri" w:hAnsi="Calibri" w:cs="Calibri"/>
          <w:color w:val="000000"/>
          <w:sz w:val="20"/>
          <w:szCs w:val="20"/>
        </w:rPr>
        <w:t> </w:t>
      </w:r>
    </w:p>
    <w:p w14:paraId="08EEB670" w14:textId="6749F85C" w:rsidR="000E6042" w:rsidRPr="000E6042" w:rsidRDefault="000E6042" w:rsidP="000E6042">
      <w:pPr>
        <w:pStyle w:val="paragraph"/>
        <w:numPr>
          <w:ilvl w:val="0"/>
          <w:numId w:val="23"/>
        </w:numPr>
        <w:spacing w:before="0" w:beforeAutospacing="0" w:after="0" w:afterAutospacing="0"/>
        <w:textAlignment w:val="baseline"/>
        <w:rPr>
          <w:rFonts w:ascii="Calibri" w:hAnsi="Calibri" w:cs="Calibri"/>
          <w:color w:val="000000"/>
          <w:sz w:val="20"/>
          <w:szCs w:val="20"/>
        </w:rPr>
      </w:pPr>
      <w:r w:rsidRPr="000E6042">
        <w:rPr>
          <w:rStyle w:val="normaltextrun"/>
          <w:rFonts w:ascii="Calibri" w:hAnsi="Calibri" w:cs="Calibri"/>
          <w:color w:val="000000"/>
          <w:sz w:val="20"/>
          <w:szCs w:val="20"/>
        </w:rPr>
        <w:t xml:space="preserve">Acting for a </w:t>
      </w:r>
      <w:r w:rsidR="003126D5">
        <w:rPr>
          <w:rStyle w:val="normaltextrun"/>
          <w:rFonts w:ascii="Calibri" w:hAnsi="Calibri" w:cs="Calibri"/>
          <w:color w:val="000000"/>
          <w:sz w:val="20"/>
          <w:szCs w:val="20"/>
        </w:rPr>
        <w:t xml:space="preserve">Government </w:t>
      </w:r>
      <w:r w:rsidRPr="000E6042">
        <w:rPr>
          <w:rStyle w:val="normaltextrun"/>
          <w:rFonts w:ascii="Calibri" w:hAnsi="Calibri" w:cs="Calibri"/>
          <w:color w:val="000000"/>
          <w:sz w:val="20"/>
          <w:szCs w:val="20"/>
        </w:rPr>
        <w:t>in relation to its design and construction of a cultural centre and multimillion dollar claims arising out of the precinct bridge.</w:t>
      </w:r>
      <w:r w:rsidRPr="000E6042">
        <w:rPr>
          <w:rStyle w:val="eop"/>
          <w:rFonts w:ascii="Calibri" w:hAnsi="Calibri" w:cs="Calibri"/>
          <w:color w:val="000000"/>
          <w:sz w:val="20"/>
          <w:szCs w:val="20"/>
        </w:rPr>
        <w:t> </w:t>
      </w:r>
    </w:p>
    <w:p w14:paraId="737D96F6" w14:textId="77777777" w:rsidR="000E6042" w:rsidRPr="000E6042" w:rsidRDefault="000E6042" w:rsidP="000E6042">
      <w:pPr>
        <w:pStyle w:val="paragraph"/>
        <w:numPr>
          <w:ilvl w:val="0"/>
          <w:numId w:val="23"/>
        </w:numPr>
        <w:spacing w:before="0" w:beforeAutospacing="0" w:after="0" w:afterAutospacing="0"/>
        <w:textAlignment w:val="baseline"/>
        <w:rPr>
          <w:rFonts w:ascii="Calibri" w:hAnsi="Calibri" w:cs="Calibri"/>
          <w:color w:val="000000"/>
          <w:sz w:val="20"/>
          <w:szCs w:val="20"/>
        </w:rPr>
      </w:pPr>
      <w:r w:rsidRPr="000E6042">
        <w:rPr>
          <w:rStyle w:val="normaltextrun"/>
          <w:rFonts w:ascii="Calibri" w:hAnsi="Calibri" w:cs="Calibri"/>
          <w:color w:val="000000"/>
          <w:sz w:val="20"/>
          <w:szCs w:val="20"/>
        </w:rPr>
        <w:t>Acting for a balance of plant contractor in relation to the construction of two wind farms with a combined contract value of circa $150 million. </w:t>
      </w:r>
      <w:r w:rsidRPr="000E6042">
        <w:rPr>
          <w:rStyle w:val="eop"/>
          <w:rFonts w:ascii="Calibri" w:hAnsi="Calibri" w:cs="Calibri"/>
          <w:color w:val="000000"/>
          <w:sz w:val="20"/>
          <w:szCs w:val="20"/>
        </w:rPr>
        <w:t> </w:t>
      </w:r>
    </w:p>
    <w:p w14:paraId="4819D4E1" w14:textId="7256BE02" w:rsidR="000E6042" w:rsidRPr="000E6042" w:rsidRDefault="000E6042" w:rsidP="000E6042">
      <w:pPr>
        <w:pStyle w:val="paragraph"/>
        <w:numPr>
          <w:ilvl w:val="0"/>
          <w:numId w:val="23"/>
        </w:numPr>
        <w:spacing w:before="0" w:beforeAutospacing="0" w:after="0" w:afterAutospacing="0"/>
        <w:textAlignment w:val="baseline"/>
        <w:rPr>
          <w:rFonts w:ascii="Calibri" w:hAnsi="Calibri" w:cs="Calibri"/>
          <w:color w:val="000000"/>
          <w:sz w:val="20"/>
          <w:szCs w:val="20"/>
        </w:rPr>
      </w:pPr>
      <w:r w:rsidRPr="000E6042">
        <w:rPr>
          <w:rStyle w:val="normaltextrun"/>
          <w:rFonts w:ascii="Calibri" w:hAnsi="Calibri" w:cs="Calibri"/>
          <w:color w:val="000000"/>
          <w:sz w:val="20"/>
          <w:szCs w:val="20"/>
        </w:rPr>
        <w:t xml:space="preserve">Various disputes </w:t>
      </w:r>
      <w:r w:rsidR="003126D5">
        <w:rPr>
          <w:rStyle w:val="normaltextrun"/>
          <w:rFonts w:ascii="Calibri" w:hAnsi="Calibri" w:cs="Calibri"/>
          <w:color w:val="000000"/>
          <w:sz w:val="20"/>
          <w:szCs w:val="20"/>
        </w:rPr>
        <w:t xml:space="preserve">between </w:t>
      </w:r>
      <w:r w:rsidRPr="000E6042">
        <w:rPr>
          <w:rStyle w:val="normaltextrun"/>
          <w:rFonts w:ascii="Calibri" w:hAnsi="Calibri" w:cs="Calibri"/>
          <w:color w:val="000000"/>
          <w:sz w:val="20"/>
          <w:szCs w:val="20"/>
        </w:rPr>
        <w:t xml:space="preserve">Chinese </w:t>
      </w:r>
      <w:r w:rsidR="001B5A64">
        <w:rPr>
          <w:rStyle w:val="normaltextrun"/>
          <w:rFonts w:ascii="Calibri" w:hAnsi="Calibri" w:cs="Calibri"/>
          <w:color w:val="000000"/>
          <w:sz w:val="20"/>
          <w:szCs w:val="20"/>
        </w:rPr>
        <w:t xml:space="preserve">and Australian joint venture partners </w:t>
      </w:r>
      <w:r w:rsidRPr="000E6042">
        <w:rPr>
          <w:rStyle w:val="normaltextrun"/>
          <w:rFonts w:ascii="Calibri" w:hAnsi="Calibri" w:cs="Calibri"/>
          <w:color w:val="000000"/>
          <w:sz w:val="20"/>
          <w:szCs w:val="20"/>
        </w:rPr>
        <w:t xml:space="preserve"> in relation to variations</w:t>
      </w:r>
      <w:r w:rsidR="001B5A64">
        <w:rPr>
          <w:rStyle w:val="normaltextrun"/>
          <w:rFonts w:ascii="Calibri" w:hAnsi="Calibri" w:cs="Calibri"/>
          <w:color w:val="000000"/>
          <w:sz w:val="20"/>
          <w:szCs w:val="20"/>
        </w:rPr>
        <w:t xml:space="preserve"> that</w:t>
      </w:r>
      <w:r w:rsidRPr="000E6042">
        <w:rPr>
          <w:rStyle w:val="normaltextrun"/>
          <w:rFonts w:ascii="Calibri" w:hAnsi="Calibri" w:cs="Calibri"/>
          <w:color w:val="000000"/>
          <w:sz w:val="20"/>
          <w:szCs w:val="20"/>
        </w:rPr>
        <w:t xml:space="preserve"> were resolved</w:t>
      </w:r>
      <w:r w:rsidR="001B5A64">
        <w:rPr>
          <w:rStyle w:val="normaltextrun"/>
          <w:rFonts w:ascii="Calibri" w:hAnsi="Calibri" w:cs="Calibri"/>
          <w:color w:val="000000"/>
          <w:sz w:val="20"/>
          <w:szCs w:val="20"/>
        </w:rPr>
        <w:t xml:space="preserve"> confidentially</w:t>
      </w:r>
      <w:r w:rsidRPr="000E6042">
        <w:rPr>
          <w:rStyle w:val="normaltextrun"/>
          <w:rFonts w:ascii="Calibri" w:hAnsi="Calibri" w:cs="Calibri"/>
          <w:color w:val="000000"/>
          <w:sz w:val="20"/>
          <w:szCs w:val="20"/>
        </w:rPr>
        <w:t xml:space="preserve"> through expert determination.</w:t>
      </w:r>
      <w:r w:rsidRPr="000E6042">
        <w:rPr>
          <w:rStyle w:val="eop"/>
          <w:rFonts w:ascii="Calibri" w:hAnsi="Calibri" w:cs="Calibri"/>
          <w:color w:val="000000"/>
          <w:sz w:val="20"/>
          <w:szCs w:val="20"/>
        </w:rPr>
        <w:t> </w:t>
      </w:r>
    </w:p>
    <w:p w14:paraId="1AFEF22B" w14:textId="77777777" w:rsidR="000E6042" w:rsidRPr="000E6042" w:rsidRDefault="000E6042" w:rsidP="000E6042">
      <w:pPr>
        <w:pStyle w:val="paragraph"/>
        <w:numPr>
          <w:ilvl w:val="0"/>
          <w:numId w:val="23"/>
        </w:numPr>
        <w:spacing w:before="0" w:beforeAutospacing="0" w:after="0" w:afterAutospacing="0"/>
        <w:textAlignment w:val="baseline"/>
        <w:rPr>
          <w:rFonts w:ascii="Calibri" w:hAnsi="Calibri" w:cs="Calibri"/>
          <w:color w:val="000000"/>
          <w:sz w:val="20"/>
          <w:szCs w:val="20"/>
        </w:rPr>
      </w:pPr>
      <w:r w:rsidRPr="000E6042">
        <w:rPr>
          <w:rStyle w:val="normaltextrun"/>
          <w:rFonts w:ascii="Calibri" w:hAnsi="Calibri" w:cs="Calibri"/>
          <w:color w:val="000000"/>
          <w:sz w:val="20"/>
          <w:szCs w:val="20"/>
        </w:rPr>
        <w:t>Acting for a builder in a dispute with a Chinese developer regarding a high rise development.</w:t>
      </w:r>
      <w:r w:rsidRPr="000E6042">
        <w:rPr>
          <w:rStyle w:val="eop"/>
          <w:rFonts w:ascii="Calibri" w:hAnsi="Calibri" w:cs="Calibri"/>
          <w:color w:val="000000"/>
          <w:sz w:val="20"/>
          <w:szCs w:val="20"/>
        </w:rPr>
        <w:t> </w:t>
      </w:r>
    </w:p>
    <w:p w14:paraId="1DB3776D" w14:textId="4A7F4A40" w:rsidR="000E6042" w:rsidRPr="000E6042" w:rsidRDefault="000E6042" w:rsidP="000E6042">
      <w:pPr>
        <w:pStyle w:val="paragraph"/>
        <w:numPr>
          <w:ilvl w:val="0"/>
          <w:numId w:val="23"/>
        </w:numPr>
        <w:spacing w:before="0" w:beforeAutospacing="0" w:after="0" w:afterAutospacing="0"/>
        <w:textAlignment w:val="baseline"/>
        <w:rPr>
          <w:rFonts w:ascii="Calibri" w:hAnsi="Calibri" w:cs="Calibri"/>
          <w:color w:val="000000"/>
          <w:sz w:val="20"/>
          <w:szCs w:val="20"/>
        </w:rPr>
      </w:pPr>
      <w:r w:rsidRPr="000E6042">
        <w:rPr>
          <w:rStyle w:val="normaltextrun"/>
          <w:rFonts w:ascii="Calibri" w:hAnsi="Calibri" w:cs="Calibri"/>
          <w:color w:val="000000"/>
          <w:sz w:val="20"/>
          <w:szCs w:val="20"/>
        </w:rPr>
        <w:t>Acting for </w:t>
      </w:r>
      <w:r w:rsidR="009970F0">
        <w:rPr>
          <w:rStyle w:val="normaltextrun"/>
          <w:rFonts w:ascii="Calibri" w:hAnsi="Calibri" w:cs="Calibri"/>
          <w:color w:val="000000"/>
          <w:sz w:val="20"/>
          <w:szCs w:val="20"/>
        </w:rPr>
        <w:t>a national construction company</w:t>
      </w:r>
      <w:r w:rsidRPr="000E6042">
        <w:rPr>
          <w:rStyle w:val="normaltextrun"/>
          <w:rFonts w:ascii="Calibri" w:hAnsi="Calibri" w:cs="Calibri"/>
          <w:color w:val="000000"/>
          <w:sz w:val="20"/>
          <w:szCs w:val="20"/>
        </w:rPr>
        <w:t xml:space="preserve"> and its senior officers in respect of Supreme Court proceedings arising out of the development of 480 Queen Street.</w:t>
      </w:r>
      <w:r w:rsidRPr="000E6042">
        <w:rPr>
          <w:rStyle w:val="eop"/>
          <w:rFonts w:ascii="Calibri" w:hAnsi="Calibri" w:cs="Calibri"/>
          <w:color w:val="000000"/>
          <w:sz w:val="20"/>
          <w:szCs w:val="20"/>
        </w:rPr>
        <w:t> </w:t>
      </w:r>
    </w:p>
    <w:p w14:paraId="7539AADF" w14:textId="608A702E" w:rsidR="000E6042" w:rsidRPr="000E6042" w:rsidRDefault="000E6042" w:rsidP="000E6042">
      <w:pPr>
        <w:pStyle w:val="paragraph"/>
        <w:numPr>
          <w:ilvl w:val="0"/>
          <w:numId w:val="23"/>
        </w:numPr>
        <w:spacing w:before="0" w:beforeAutospacing="0" w:after="0" w:afterAutospacing="0"/>
        <w:textAlignment w:val="baseline"/>
        <w:rPr>
          <w:rFonts w:ascii="Calibri" w:hAnsi="Calibri" w:cs="Calibri"/>
          <w:color w:val="000000"/>
          <w:sz w:val="20"/>
          <w:szCs w:val="20"/>
        </w:rPr>
      </w:pPr>
      <w:r w:rsidRPr="000E6042">
        <w:rPr>
          <w:rStyle w:val="normaltextrun"/>
          <w:rFonts w:ascii="Calibri" w:hAnsi="Calibri" w:cs="Calibri"/>
          <w:color w:val="000000"/>
          <w:sz w:val="20"/>
          <w:szCs w:val="20"/>
        </w:rPr>
        <w:t>Acting in multi-party Supreme Court litigation concerning the design and</w:t>
      </w:r>
      <w:r w:rsidRPr="000E6042">
        <w:rPr>
          <w:rStyle w:val="scxw219482996"/>
          <w:rFonts w:ascii="Calibri" w:hAnsi="Calibri" w:cs="Calibri"/>
          <w:color w:val="000000"/>
          <w:sz w:val="20"/>
          <w:szCs w:val="20"/>
        </w:rPr>
        <w:t> </w:t>
      </w:r>
      <w:r w:rsidRPr="000E6042">
        <w:rPr>
          <w:rStyle w:val="normaltextrun"/>
          <w:rFonts w:ascii="Calibri" w:hAnsi="Calibri" w:cs="Calibri"/>
          <w:color w:val="000000"/>
          <w:sz w:val="20"/>
          <w:szCs w:val="20"/>
        </w:rPr>
        <w:t>construction of a rail levee bank.</w:t>
      </w:r>
      <w:r w:rsidRPr="000E6042">
        <w:rPr>
          <w:rStyle w:val="eop"/>
          <w:rFonts w:ascii="Calibri" w:hAnsi="Calibri" w:cs="Calibri"/>
          <w:color w:val="000000"/>
          <w:sz w:val="20"/>
          <w:szCs w:val="20"/>
        </w:rPr>
        <w:t> </w:t>
      </w:r>
    </w:p>
    <w:p w14:paraId="00DEDFBE" w14:textId="71FB298E" w:rsidR="000E6042" w:rsidRPr="000E6042" w:rsidRDefault="000E6042" w:rsidP="000E6042">
      <w:pPr>
        <w:pStyle w:val="paragraph"/>
        <w:numPr>
          <w:ilvl w:val="0"/>
          <w:numId w:val="23"/>
        </w:numPr>
        <w:spacing w:before="0" w:beforeAutospacing="0" w:after="0" w:afterAutospacing="0"/>
        <w:textAlignment w:val="baseline"/>
        <w:rPr>
          <w:rFonts w:ascii="Calibri" w:hAnsi="Calibri" w:cs="Calibri"/>
          <w:color w:val="000000"/>
          <w:sz w:val="20"/>
          <w:szCs w:val="20"/>
        </w:rPr>
      </w:pPr>
      <w:r w:rsidRPr="000E6042">
        <w:rPr>
          <w:rStyle w:val="normaltextrun"/>
          <w:rFonts w:ascii="Calibri" w:hAnsi="Calibri" w:cs="Calibri"/>
          <w:color w:val="000000"/>
          <w:sz w:val="20"/>
          <w:szCs w:val="20"/>
        </w:rPr>
        <w:t>Acting in relation to a series of cases regarding the operation of the Ashton coal mine.</w:t>
      </w:r>
      <w:r w:rsidRPr="000E6042">
        <w:rPr>
          <w:rStyle w:val="eop"/>
          <w:rFonts w:ascii="Calibri" w:hAnsi="Calibri" w:cs="Calibri"/>
          <w:color w:val="000000"/>
          <w:sz w:val="20"/>
          <w:szCs w:val="20"/>
        </w:rPr>
        <w:t> </w:t>
      </w:r>
    </w:p>
    <w:p w14:paraId="5A970D75" w14:textId="77777777" w:rsidR="000E6042" w:rsidRPr="000E6042" w:rsidRDefault="000E6042" w:rsidP="000E6042">
      <w:pPr>
        <w:pStyle w:val="paragraph"/>
        <w:numPr>
          <w:ilvl w:val="0"/>
          <w:numId w:val="23"/>
        </w:numPr>
        <w:spacing w:before="0" w:beforeAutospacing="0" w:after="0" w:afterAutospacing="0"/>
        <w:textAlignment w:val="baseline"/>
        <w:rPr>
          <w:rFonts w:ascii="Calibri" w:hAnsi="Calibri" w:cs="Calibri"/>
          <w:color w:val="000000"/>
          <w:sz w:val="20"/>
          <w:szCs w:val="20"/>
        </w:rPr>
      </w:pPr>
      <w:r w:rsidRPr="000E6042">
        <w:rPr>
          <w:rStyle w:val="normaltextrun"/>
          <w:rFonts w:ascii="Calibri" w:hAnsi="Calibri" w:cs="Calibri"/>
          <w:color w:val="000000"/>
          <w:sz w:val="20"/>
          <w:szCs w:val="20"/>
        </w:rPr>
        <w:t>Acting for US coal mining company in relation to $500 million claim concerning a Bowen Basin coal mine.</w:t>
      </w:r>
      <w:r w:rsidRPr="000E6042">
        <w:rPr>
          <w:rStyle w:val="eop"/>
          <w:rFonts w:ascii="Calibri" w:hAnsi="Calibri" w:cs="Calibri"/>
          <w:color w:val="000000"/>
          <w:sz w:val="20"/>
          <w:szCs w:val="20"/>
        </w:rPr>
        <w:t> </w:t>
      </w:r>
    </w:p>
    <w:p w14:paraId="5C1C647B" w14:textId="417CE564" w:rsidR="000E6042" w:rsidRPr="000E6042" w:rsidRDefault="000E6042" w:rsidP="000E6042">
      <w:pPr>
        <w:pStyle w:val="paragraph"/>
        <w:numPr>
          <w:ilvl w:val="0"/>
          <w:numId w:val="23"/>
        </w:numPr>
        <w:spacing w:before="0" w:beforeAutospacing="0" w:after="0" w:afterAutospacing="0"/>
        <w:textAlignment w:val="baseline"/>
        <w:rPr>
          <w:rFonts w:ascii="Calibri" w:hAnsi="Calibri" w:cs="Calibri"/>
          <w:color w:val="000000"/>
          <w:sz w:val="20"/>
          <w:szCs w:val="20"/>
        </w:rPr>
      </w:pPr>
      <w:r w:rsidRPr="000E6042">
        <w:rPr>
          <w:rStyle w:val="normaltextrun"/>
          <w:rFonts w:ascii="Calibri" w:hAnsi="Calibri" w:cs="Calibri"/>
          <w:color w:val="000000"/>
          <w:sz w:val="20"/>
          <w:szCs w:val="20"/>
        </w:rPr>
        <w:t>Actin</w:t>
      </w:r>
      <w:r w:rsidR="009970F0">
        <w:rPr>
          <w:rStyle w:val="normaltextrun"/>
          <w:rFonts w:ascii="Calibri" w:hAnsi="Calibri" w:cs="Calibri"/>
          <w:color w:val="000000"/>
          <w:sz w:val="20"/>
          <w:szCs w:val="20"/>
        </w:rPr>
        <w:t>g</w:t>
      </w:r>
      <w:r w:rsidRPr="000E6042">
        <w:rPr>
          <w:rStyle w:val="normaltextrun"/>
          <w:rFonts w:ascii="Calibri" w:hAnsi="Calibri" w:cs="Calibri"/>
          <w:color w:val="000000"/>
          <w:sz w:val="20"/>
          <w:szCs w:val="20"/>
        </w:rPr>
        <w:t xml:space="preserve"> in $100 million case in Supreme Court (including Court of Appeal) regarding wrongful termination of contract at Cobar Mine.</w:t>
      </w:r>
      <w:r w:rsidRPr="000E6042">
        <w:rPr>
          <w:rStyle w:val="eop"/>
          <w:rFonts w:ascii="Calibri" w:hAnsi="Calibri" w:cs="Calibri"/>
          <w:color w:val="000000"/>
          <w:sz w:val="20"/>
          <w:szCs w:val="20"/>
        </w:rPr>
        <w:t> </w:t>
      </w:r>
    </w:p>
    <w:p w14:paraId="330ED4C7" w14:textId="77777777" w:rsidR="000E6042" w:rsidRPr="000E6042" w:rsidRDefault="000E6042" w:rsidP="000E6042">
      <w:pPr>
        <w:pStyle w:val="paragraph"/>
        <w:numPr>
          <w:ilvl w:val="0"/>
          <w:numId w:val="23"/>
        </w:numPr>
        <w:spacing w:before="0" w:beforeAutospacing="0" w:after="0" w:afterAutospacing="0"/>
        <w:textAlignment w:val="baseline"/>
        <w:rPr>
          <w:rFonts w:ascii="Calibri" w:hAnsi="Calibri" w:cs="Calibri"/>
          <w:color w:val="000000"/>
          <w:sz w:val="20"/>
          <w:szCs w:val="20"/>
        </w:rPr>
      </w:pPr>
      <w:r w:rsidRPr="000E6042">
        <w:rPr>
          <w:rStyle w:val="normaltextrun"/>
          <w:rFonts w:ascii="Calibri" w:hAnsi="Calibri" w:cs="Calibri"/>
          <w:color w:val="000000"/>
          <w:sz w:val="20"/>
          <w:szCs w:val="20"/>
        </w:rPr>
        <w:t>Acting for a large home builder in relation to regulatory and licensing issues arising out of construction activities.</w:t>
      </w:r>
      <w:r w:rsidRPr="000E6042">
        <w:rPr>
          <w:rStyle w:val="eop"/>
          <w:rFonts w:ascii="Calibri" w:hAnsi="Calibri" w:cs="Calibri"/>
          <w:color w:val="000000"/>
          <w:sz w:val="20"/>
          <w:szCs w:val="20"/>
        </w:rPr>
        <w:t> </w:t>
      </w:r>
    </w:p>
    <w:p w14:paraId="10ECAAF6" w14:textId="4A633E05" w:rsidR="000E6042" w:rsidRPr="000E6042" w:rsidRDefault="000E6042" w:rsidP="000E6042">
      <w:pPr>
        <w:pStyle w:val="paragraph"/>
        <w:numPr>
          <w:ilvl w:val="0"/>
          <w:numId w:val="23"/>
        </w:numPr>
        <w:spacing w:before="0" w:beforeAutospacing="0" w:after="0" w:afterAutospacing="0"/>
        <w:textAlignment w:val="baseline"/>
        <w:rPr>
          <w:rFonts w:ascii="Calibri" w:hAnsi="Calibri" w:cs="Calibri"/>
          <w:color w:val="000000"/>
          <w:sz w:val="20"/>
          <w:szCs w:val="20"/>
        </w:rPr>
      </w:pPr>
      <w:r w:rsidRPr="000E6042">
        <w:rPr>
          <w:rStyle w:val="normaltextrun"/>
          <w:rFonts w:ascii="Calibri" w:hAnsi="Calibri" w:cs="Calibri"/>
          <w:color w:val="000000"/>
          <w:sz w:val="20"/>
          <w:szCs w:val="20"/>
        </w:rPr>
        <w:t xml:space="preserve">Acting for </w:t>
      </w:r>
      <w:r w:rsidR="00C44802">
        <w:rPr>
          <w:rStyle w:val="normaltextrun"/>
          <w:rFonts w:ascii="Calibri" w:hAnsi="Calibri" w:cs="Calibri"/>
          <w:color w:val="000000"/>
          <w:sz w:val="20"/>
          <w:szCs w:val="20"/>
        </w:rPr>
        <w:t xml:space="preserve">a </w:t>
      </w:r>
      <w:r w:rsidRPr="000E6042">
        <w:rPr>
          <w:rStyle w:val="normaltextrun"/>
          <w:rFonts w:ascii="Calibri" w:hAnsi="Calibri" w:cs="Calibri"/>
          <w:color w:val="000000"/>
          <w:sz w:val="20"/>
          <w:szCs w:val="20"/>
        </w:rPr>
        <w:t>property development group in relation to regulatory issues pertaining to their business activities.</w:t>
      </w:r>
      <w:r w:rsidRPr="000E6042">
        <w:rPr>
          <w:rStyle w:val="eop"/>
          <w:rFonts w:ascii="Calibri" w:hAnsi="Calibri" w:cs="Calibri"/>
          <w:color w:val="000000"/>
          <w:sz w:val="20"/>
          <w:szCs w:val="20"/>
        </w:rPr>
        <w:t> </w:t>
      </w:r>
    </w:p>
    <w:p w14:paraId="11E83FDE" w14:textId="77777777" w:rsidR="000E6042" w:rsidRPr="000E6042" w:rsidRDefault="000E6042" w:rsidP="000E6042">
      <w:pPr>
        <w:pStyle w:val="paragraph"/>
        <w:numPr>
          <w:ilvl w:val="0"/>
          <w:numId w:val="23"/>
        </w:numPr>
        <w:spacing w:before="0" w:beforeAutospacing="0" w:after="0" w:afterAutospacing="0"/>
        <w:textAlignment w:val="baseline"/>
        <w:rPr>
          <w:rFonts w:ascii="Calibri" w:hAnsi="Calibri" w:cs="Calibri"/>
          <w:color w:val="000000"/>
          <w:sz w:val="20"/>
          <w:szCs w:val="20"/>
        </w:rPr>
      </w:pPr>
      <w:r w:rsidRPr="000E6042">
        <w:rPr>
          <w:rStyle w:val="normaltextrun"/>
          <w:rFonts w:ascii="Calibri" w:hAnsi="Calibri" w:cs="Calibri"/>
          <w:color w:val="000000"/>
          <w:sz w:val="20"/>
          <w:szCs w:val="20"/>
        </w:rPr>
        <w:t>Acting for a health fund in Administrative Appeals Tribunal hearing arising out of decision of national regulator in respect to corporate governance issues.</w:t>
      </w:r>
      <w:r w:rsidRPr="000E6042">
        <w:rPr>
          <w:rStyle w:val="eop"/>
          <w:rFonts w:ascii="Calibri" w:hAnsi="Calibri" w:cs="Calibri"/>
          <w:color w:val="000000"/>
          <w:sz w:val="20"/>
          <w:szCs w:val="20"/>
        </w:rPr>
        <w:t> </w:t>
      </w:r>
    </w:p>
    <w:p w14:paraId="23E10FCD" w14:textId="4EA73C69" w:rsidR="000E6042" w:rsidRPr="000E6042" w:rsidRDefault="000E6042" w:rsidP="000E6042">
      <w:pPr>
        <w:pStyle w:val="paragraph"/>
        <w:numPr>
          <w:ilvl w:val="0"/>
          <w:numId w:val="23"/>
        </w:numPr>
        <w:spacing w:before="0" w:beforeAutospacing="0" w:after="0" w:afterAutospacing="0"/>
        <w:textAlignment w:val="baseline"/>
        <w:rPr>
          <w:rFonts w:ascii="Calibri" w:hAnsi="Calibri" w:cs="Calibri"/>
          <w:color w:val="000000"/>
          <w:sz w:val="20"/>
          <w:szCs w:val="20"/>
        </w:rPr>
      </w:pPr>
      <w:r w:rsidRPr="000E6042">
        <w:rPr>
          <w:rStyle w:val="normaltextrun"/>
          <w:rFonts w:ascii="Calibri" w:hAnsi="Calibri" w:cs="Calibri"/>
          <w:color w:val="000000"/>
          <w:sz w:val="20"/>
          <w:szCs w:val="20"/>
        </w:rPr>
        <w:lastRenderedPageBreak/>
        <w:t xml:space="preserve">Acting for </w:t>
      </w:r>
      <w:r w:rsidR="00C44802">
        <w:rPr>
          <w:rStyle w:val="normaltextrun"/>
          <w:rFonts w:ascii="Calibri" w:hAnsi="Calibri" w:cs="Calibri"/>
          <w:color w:val="000000"/>
          <w:sz w:val="20"/>
          <w:szCs w:val="20"/>
        </w:rPr>
        <w:t xml:space="preserve">a </w:t>
      </w:r>
      <w:r w:rsidRPr="000E6042">
        <w:rPr>
          <w:rStyle w:val="normaltextrun"/>
          <w:rFonts w:ascii="Calibri" w:hAnsi="Calibri" w:cs="Calibri"/>
          <w:color w:val="000000"/>
          <w:sz w:val="20"/>
          <w:szCs w:val="20"/>
        </w:rPr>
        <w:t>prominent building contractor in Royal Commission proceedings into trade</w:t>
      </w:r>
      <w:r w:rsidR="009970F0">
        <w:rPr>
          <w:rStyle w:val="normaltextrun"/>
          <w:rFonts w:ascii="Calibri" w:hAnsi="Calibri" w:cs="Calibri"/>
          <w:color w:val="000000"/>
          <w:sz w:val="20"/>
          <w:szCs w:val="20"/>
        </w:rPr>
        <w:t xml:space="preserve"> </w:t>
      </w:r>
      <w:r w:rsidRPr="000E6042">
        <w:rPr>
          <w:rStyle w:val="normaltextrun"/>
          <w:rFonts w:ascii="Calibri" w:hAnsi="Calibri" w:cs="Calibri"/>
          <w:color w:val="000000"/>
          <w:sz w:val="20"/>
          <w:szCs w:val="20"/>
        </w:rPr>
        <w:t>union corruption.</w:t>
      </w:r>
      <w:r w:rsidRPr="000E6042">
        <w:rPr>
          <w:rStyle w:val="eop"/>
          <w:rFonts w:ascii="Calibri" w:hAnsi="Calibri" w:cs="Calibri"/>
          <w:color w:val="000000"/>
          <w:sz w:val="20"/>
          <w:szCs w:val="20"/>
        </w:rPr>
        <w:t> </w:t>
      </w:r>
    </w:p>
    <w:p w14:paraId="234B7AB5" w14:textId="1774BDA7" w:rsidR="000E6042" w:rsidRPr="000E6042" w:rsidRDefault="000E6042" w:rsidP="000E6042">
      <w:pPr>
        <w:pStyle w:val="paragraph"/>
        <w:numPr>
          <w:ilvl w:val="0"/>
          <w:numId w:val="23"/>
        </w:numPr>
        <w:spacing w:before="0" w:beforeAutospacing="0" w:after="0" w:afterAutospacing="0"/>
        <w:textAlignment w:val="baseline"/>
        <w:rPr>
          <w:rFonts w:ascii="Calibri" w:hAnsi="Calibri" w:cs="Calibri"/>
          <w:color w:val="000000"/>
          <w:sz w:val="20"/>
          <w:szCs w:val="20"/>
        </w:rPr>
      </w:pPr>
      <w:r w:rsidRPr="000E6042">
        <w:rPr>
          <w:rStyle w:val="normaltextrun"/>
          <w:rFonts w:ascii="Calibri" w:hAnsi="Calibri" w:cs="Calibri"/>
          <w:color w:val="000000"/>
          <w:sz w:val="20"/>
          <w:szCs w:val="20"/>
        </w:rPr>
        <w:t xml:space="preserve">Acting for </w:t>
      </w:r>
      <w:r w:rsidR="00C44802">
        <w:rPr>
          <w:rStyle w:val="normaltextrun"/>
          <w:rFonts w:ascii="Calibri" w:hAnsi="Calibri" w:cs="Calibri"/>
          <w:color w:val="000000"/>
          <w:sz w:val="20"/>
          <w:szCs w:val="20"/>
        </w:rPr>
        <w:t xml:space="preserve">an </w:t>
      </w:r>
      <w:r w:rsidRPr="000E6042">
        <w:rPr>
          <w:rStyle w:val="normaltextrun"/>
          <w:rFonts w:ascii="Calibri" w:hAnsi="Calibri" w:cs="Calibri"/>
          <w:color w:val="000000"/>
          <w:sz w:val="20"/>
          <w:szCs w:val="20"/>
        </w:rPr>
        <w:t>international time share holiday group in relation to investigation brought by Securities and Investment Commission.</w:t>
      </w:r>
      <w:r w:rsidRPr="000E6042">
        <w:rPr>
          <w:rStyle w:val="eop"/>
          <w:rFonts w:ascii="Calibri" w:hAnsi="Calibri" w:cs="Calibri"/>
          <w:color w:val="000000"/>
          <w:sz w:val="20"/>
          <w:szCs w:val="20"/>
        </w:rPr>
        <w:t> </w:t>
      </w:r>
    </w:p>
    <w:p w14:paraId="2C51EE12" w14:textId="77777777" w:rsidR="000E6042" w:rsidRPr="000E6042" w:rsidRDefault="000E6042" w:rsidP="000E6042">
      <w:pPr>
        <w:pStyle w:val="paragraph"/>
        <w:numPr>
          <w:ilvl w:val="0"/>
          <w:numId w:val="23"/>
        </w:numPr>
        <w:spacing w:before="0" w:beforeAutospacing="0" w:after="0" w:afterAutospacing="0"/>
        <w:textAlignment w:val="baseline"/>
        <w:rPr>
          <w:rFonts w:ascii="Calibri" w:hAnsi="Calibri" w:cs="Calibri"/>
          <w:color w:val="000000"/>
          <w:sz w:val="20"/>
          <w:szCs w:val="20"/>
        </w:rPr>
      </w:pPr>
      <w:r w:rsidRPr="000E6042">
        <w:rPr>
          <w:rStyle w:val="normaltextrun"/>
          <w:rFonts w:ascii="Calibri" w:hAnsi="Calibri" w:cs="Calibri"/>
          <w:color w:val="000000"/>
          <w:sz w:val="20"/>
          <w:szCs w:val="20"/>
        </w:rPr>
        <w:t>Acting in Federal Court proceedings for Asia Pacific construction group in relation to appealing decisions made by Tax Office.</w:t>
      </w:r>
      <w:r w:rsidRPr="000E6042">
        <w:rPr>
          <w:rStyle w:val="eop"/>
          <w:rFonts w:ascii="Calibri" w:hAnsi="Calibri" w:cs="Calibri"/>
          <w:color w:val="000000"/>
          <w:sz w:val="20"/>
          <w:szCs w:val="20"/>
        </w:rPr>
        <w:t> </w:t>
      </w:r>
    </w:p>
    <w:p w14:paraId="7D3AB4DE" w14:textId="68A0E2B6" w:rsidR="000E6042" w:rsidRPr="000E6042" w:rsidRDefault="000E6042" w:rsidP="000E6042">
      <w:pPr>
        <w:pStyle w:val="paragraph"/>
        <w:numPr>
          <w:ilvl w:val="0"/>
          <w:numId w:val="23"/>
        </w:numPr>
        <w:spacing w:before="0" w:beforeAutospacing="0" w:after="0" w:afterAutospacing="0"/>
        <w:textAlignment w:val="baseline"/>
        <w:rPr>
          <w:rFonts w:ascii="Calibri" w:hAnsi="Calibri" w:cs="Calibri"/>
          <w:color w:val="000000"/>
          <w:sz w:val="20"/>
          <w:szCs w:val="20"/>
        </w:rPr>
      </w:pPr>
      <w:r w:rsidRPr="000E6042">
        <w:rPr>
          <w:rStyle w:val="normaltextrun"/>
          <w:rFonts w:ascii="Calibri" w:hAnsi="Calibri" w:cs="Calibri"/>
          <w:color w:val="000000"/>
          <w:sz w:val="20"/>
          <w:szCs w:val="20"/>
        </w:rPr>
        <w:t>Acting for government in construction dispute concerning delay and variation claims for a water treatment plant.</w:t>
      </w:r>
      <w:r w:rsidRPr="000E6042">
        <w:rPr>
          <w:rStyle w:val="eop"/>
          <w:rFonts w:ascii="Calibri" w:hAnsi="Calibri" w:cs="Calibri"/>
          <w:color w:val="000000"/>
          <w:sz w:val="20"/>
          <w:szCs w:val="20"/>
        </w:rPr>
        <w:t> </w:t>
      </w:r>
    </w:p>
    <w:p w14:paraId="4CFB8D25" w14:textId="1A15FF42" w:rsidR="000E6042" w:rsidRPr="000E6042" w:rsidRDefault="000E6042" w:rsidP="000E6042">
      <w:pPr>
        <w:pStyle w:val="paragraph"/>
        <w:numPr>
          <w:ilvl w:val="0"/>
          <w:numId w:val="23"/>
        </w:numPr>
        <w:spacing w:before="0" w:beforeAutospacing="0" w:after="0" w:afterAutospacing="0"/>
        <w:textAlignment w:val="baseline"/>
        <w:rPr>
          <w:rFonts w:ascii="Calibri" w:hAnsi="Calibri" w:cs="Calibri"/>
          <w:color w:val="000000"/>
          <w:sz w:val="20"/>
          <w:szCs w:val="20"/>
        </w:rPr>
      </w:pPr>
      <w:r w:rsidRPr="000E6042">
        <w:rPr>
          <w:rStyle w:val="normaltextrun"/>
          <w:rFonts w:ascii="Calibri" w:hAnsi="Calibri" w:cs="Calibri"/>
          <w:color w:val="000000"/>
          <w:sz w:val="20"/>
          <w:szCs w:val="20"/>
        </w:rPr>
        <w:t>Acting in</w:t>
      </w:r>
      <w:r w:rsidR="00C44802">
        <w:rPr>
          <w:rStyle w:val="normaltextrun"/>
          <w:rFonts w:ascii="Calibri" w:hAnsi="Calibri" w:cs="Calibri"/>
          <w:color w:val="000000"/>
          <w:sz w:val="20"/>
          <w:szCs w:val="20"/>
        </w:rPr>
        <w:t xml:space="preserve"> a</w:t>
      </w:r>
      <w:r w:rsidRPr="000E6042">
        <w:rPr>
          <w:rStyle w:val="normaltextrun"/>
          <w:rFonts w:ascii="Calibri" w:hAnsi="Calibri" w:cs="Calibri"/>
          <w:color w:val="000000"/>
          <w:sz w:val="20"/>
          <w:szCs w:val="20"/>
        </w:rPr>
        <w:t xml:space="preserve"> joint venture dispute between State Owned Chinese and Australian construction companies.</w:t>
      </w:r>
      <w:r w:rsidRPr="000E6042">
        <w:rPr>
          <w:rStyle w:val="eop"/>
          <w:rFonts w:ascii="Calibri" w:hAnsi="Calibri" w:cs="Calibri"/>
          <w:color w:val="000000"/>
          <w:sz w:val="20"/>
          <w:szCs w:val="20"/>
        </w:rPr>
        <w:t> </w:t>
      </w:r>
    </w:p>
    <w:p w14:paraId="2F6DA23D" w14:textId="3B14068E" w:rsidR="000E6042" w:rsidRPr="000E6042" w:rsidRDefault="000E6042" w:rsidP="000E6042">
      <w:pPr>
        <w:pStyle w:val="paragraph"/>
        <w:numPr>
          <w:ilvl w:val="0"/>
          <w:numId w:val="23"/>
        </w:numPr>
        <w:spacing w:before="0" w:beforeAutospacing="0" w:after="0" w:afterAutospacing="0"/>
        <w:textAlignment w:val="baseline"/>
        <w:rPr>
          <w:rFonts w:ascii="Calibri" w:hAnsi="Calibri" w:cs="Calibri"/>
          <w:color w:val="000000"/>
          <w:sz w:val="20"/>
          <w:szCs w:val="20"/>
        </w:rPr>
      </w:pPr>
      <w:r w:rsidRPr="000E6042">
        <w:rPr>
          <w:rStyle w:val="normaltextrun"/>
          <w:rFonts w:ascii="Calibri" w:hAnsi="Calibri" w:cs="Calibri"/>
          <w:color w:val="000000"/>
          <w:sz w:val="20"/>
          <w:szCs w:val="20"/>
        </w:rPr>
        <w:t>Acting for a capital city airport corporation in expert determination with multi-national oil company concerning the imposition of a fuel levy.</w:t>
      </w:r>
      <w:r w:rsidRPr="000E6042">
        <w:rPr>
          <w:rStyle w:val="eop"/>
          <w:rFonts w:ascii="Calibri" w:hAnsi="Calibri" w:cs="Calibri"/>
          <w:color w:val="000000"/>
          <w:sz w:val="20"/>
          <w:szCs w:val="20"/>
        </w:rPr>
        <w:t> </w:t>
      </w:r>
    </w:p>
    <w:p w14:paraId="2E034380" w14:textId="554F7FA1" w:rsidR="000E6042" w:rsidRPr="000E6042" w:rsidRDefault="008F494D" w:rsidP="000E6042">
      <w:pPr>
        <w:pStyle w:val="paragraph"/>
        <w:numPr>
          <w:ilvl w:val="0"/>
          <w:numId w:val="23"/>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D</w:t>
      </w:r>
      <w:r w:rsidR="000E6042" w:rsidRPr="000E6042">
        <w:rPr>
          <w:rStyle w:val="normaltextrun"/>
          <w:rFonts w:ascii="Calibri" w:hAnsi="Calibri" w:cs="Calibri"/>
          <w:color w:val="000000"/>
          <w:sz w:val="20"/>
          <w:szCs w:val="20"/>
        </w:rPr>
        <w:t>efending adjudication and litigation proceedings in relation to mining infrastructure including the largest private rail loop</w:t>
      </w:r>
      <w:r w:rsidR="001B5A64">
        <w:rPr>
          <w:rStyle w:val="normaltextrun"/>
          <w:rFonts w:ascii="Calibri" w:hAnsi="Calibri" w:cs="Calibri"/>
          <w:color w:val="000000"/>
          <w:sz w:val="20"/>
          <w:szCs w:val="20"/>
        </w:rPr>
        <w:t xml:space="preserve"> in New South Wales. </w:t>
      </w:r>
    </w:p>
    <w:p w14:paraId="6C1C4B3A" w14:textId="77777777" w:rsidR="000E6042" w:rsidRPr="000E6042" w:rsidRDefault="000E6042" w:rsidP="000E6042">
      <w:pPr>
        <w:pStyle w:val="paragraph"/>
        <w:numPr>
          <w:ilvl w:val="0"/>
          <w:numId w:val="23"/>
        </w:numPr>
        <w:spacing w:before="0" w:beforeAutospacing="0" w:after="0" w:afterAutospacing="0"/>
        <w:textAlignment w:val="baseline"/>
        <w:rPr>
          <w:rFonts w:ascii="Calibri" w:hAnsi="Calibri" w:cs="Calibri"/>
          <w:color w:val="000000"/>
          <w:sz w:val="20"/>
          <w:szCs w:val="20"/>
        </w:rPr>
      </w:pPr>
      <w:r w:rsidRPr="000E6042">
        <w:rPr>
          <w:rStyle w:val="normaltextrun"/>
          <w:rFonts w:ascii="Calibri" w:hAnsi="Calibri" w:cs="Calibri"/>
          <w:color w:val="000000"/>
          <w:sz w:val="20"/>
          <w:szCs w:val="20"/>
        </w:rPr>
        <w:t>Acting for an ASX listed mining company in relation to claims arising out of the $500 million construction of a coal mine and coal handling preparation plant.</w:t>
      </w:r>
      <w:r w:rsidRPr="000E6042">
        <w:rPr>
          <w:rStyle w:val="eop"/>
          <w:rFonts w:ascii="Calibri" w:hAnsi="Calibri" w:cs="Calibri"/>
          <w:color w:val="000000"/>
          <w:sz w:val="20"/>
          <w:szCs w:val="20"/>
        </w:rPr>
        <w:t> </w:t>
      </w:r>
    </w:p>
    <w:p w14:paraId="0DC452DF" w14:textId="149C02E4" w:rsidR="000E6042" w:rsidRPr="000E6042" w:rsidRDefault="000E6042" w:rsidP="000E6042">
      <w:pPr>
        <w:pStyle w:val="paragraph"/>
        <w:numPr>
          <w:ilvl w:val="0"/>
          <w:numId w:val="23"/>
        </w:numPr>
        <w:spacing w:before="0" w:beforeAutospacing="0" w:after="0" w:afterAutospacing="0"/>
        <w:textAlignment w:val="baseline"/>
        <w:rPr>
          <w:rFonts w:ascii="Calibri" w:hAnsi="Calibri" w:cs="Calibri"/>
          <w:color w:val="000000"/>
          <w:sz w:val="20"/>
          <w:szCs w:val="20"/>
        </w:rPr>
      </w:pPr>
      <w:r w:rsidRPr="000E6042">
        <w:rPr>
          <w:rStyle w:val="normaltextrun"/>
          <w:rFonts w:ascii="Calibri" w:hAnsi="Calibri" w:cs="Calibri"/>
          <w:color w:val="000000"/>
          <w:sz w:val="20"/>
          <w:szCs w:val="20"/>
        </w:rPr>
        <w:t>Acting for </w:t>
      </w:r>
      <w:r w:rsidR="008F494D">
        <w:rPr>
          <w:rStyle w:val="normaltextrun"/>
          <w:rFonts w:ascii="Calibri" w:hAnsi="Calibri" w:cs="Calibri"/>
          <w:color w:val="000000"/>
          <w:sz w:val="20"/>
          <w:szCs w:val="20"/>
        </w:rPr>
        <w:t>contractor</w:t>
      </w:r>
      <w:r w:rsidRPr="000E6042">
        <w:rPr>
          <w:rStyle w:val="normaltextrun"/>
          <w:rFonts w:ascii="Calibri" w:hAnsi="Calibri" w:cs="Calibri"/>
          <w:color w:val="000000"/>
          <w:sz w:val="20"/>
          <w:szCs w:val="20"/>
        </w:rPr>
        <w:t xml:space="preserve"> in relation to Supreme Court review of Security for Payment legislation claims.</w:t>
      </w:r>
      <w:r w:rsidRPr="000E6042">
        <w:rPr>
          <w:rStyle w:val="eop"/>
          <w:rFonts w:ascii="Calibri" w:hAnsi="Calibri" w:cs="Calibri"/>
          <w:color w:val="000000"/>
          <w:sz w:val="20"/>
          <w:szCs w:val="20"/>
        </w:rPr>
        <w:t> </w:t>
      </w:r>
    </w:p>
    <w:p w14:paraId="4207CA11" w14:textId="7BADBCDD" w:rsidR="000E6042" w:rsidRPr="000E6042" w:rsidRDefault="000E6042" w:rsidP="000E6042">
      <w:pPr>
        <w:pStyle w:val="paragraph"/>
        <w:numPr>
          <w:ilvl w:val="0"/>
          <w:numId w:val="23"/>
        </w:numPr>
        <w:spacing w:before="0" w:beforeAutospacing="0" w:after="0" w:afterAutospacing="0"/>
        <w:textAlignment w:val="baseline"/>
        <w:rPr>
          <w:rFonts w:ascii="Calibri" w:hAnsi="Calibri" w:cs="Calibri"/>
          <w:color w:val="000000"/>
          <w:sz w:val="20"/>
          <w:szCs w:val="20"/>
        </w:rPr>
      </w:pPr>
      <w:r w:rsidRPr="000E6042">
        <w:rPr>
          <w:rStyle w:val="normaltextrun"/>
          <w:rFonts w:ascii="Calibri" w:hAnsi="Calibri" w:cs="Calibri"/>
          <w:color w:val="000000"/>
          <w:sz w:val="20"/>
          <w:szCs w:val="20"/>
        </w:rPr>
        <w:t xml:space="preserve">Acting for </w:t>
      </w:r>
      <w:r w:rsidR="00C44802">
        <w:rPr>
          <w:rStyle w:val="normaltextrun"/>
          <w:rFonts w:ascii="Calibri" w:hAnsi="Calibri" w:cs="Calibri"/>
          <w:color w:val="000000"/>
          <w:sz w:val="20"/>
          <w:szCs w:val="20"/>
        </w:rPr>
        <w:t xml:space="preserve">a </w:t>
      </w:r>
      <w:r w:rsidR="008F494D">
        <w:rPr>
          <w:rStyle w:val="normaltextrun"/>
          <w:rFonts w:ascii="Calibri" w:hAnsi="Calibri" w:cs="Calibri"/>
          <w:color w:val="000000"/>
          <w:sz w:val="20"/>
          <w:szCs w:val="20"/>
        </w:rPr>
        <w:t>global travel agen</w:t>
      </w:r>
      <w:r w:rsidR="004E0E97">
        <w:rPr>
          <w:rStyle w:val="normaltextrun"/>
          <w:rFonts w:ascii="Calibri" w:hAnsi="Calibri" w:cs="Calibri"/>
          <w:color w:val="000000"/>
          <w:sz w:val="20"/>
          <w:szCs w:val="20"/>
        </w:rPr>
        <w:t>cy</w:t>
      </w:r>
      <w:r w:rsidRPr="000E6042">
        <w:rPr>
          <w:rStyle w:val="normaltextrun"/>
          <w:rFonts w:ascii="Calibri" w:hAnsi="Calibri" w:cs="Calibri"/>
          <w:color w:val="000000"/>
          <w:sz w:val="20"/>
          <w:szCs w:val="20"/>
        </w:rPr>
        <w:t xml:space="preserve"> in multi-party action brought by former employees in the Supreme Court.</w:t>
      </w:r>
      <w:r w:rsidRPr="000E6042">
        <w:rPr>
          <w:rStyle w:val="eop"/>
          <w:rFonts w:ascii="Calibri" w:hAnsi="Calibri" w:cs="Calibri"/>
          <w:color w:val="000000"/>
          <w:sz w:val="20"/>
          <w:szCs w:val="20"/>
        </w:rPr>
        <w:t> </w:t>
      </w:r>
    </w:p>
    <w:p w14:paraId="07877244" w14:textId="77777777" w:rsidR="000E6042" w:rsidRPr="000E6042" w:rsidRDefault="000E6042" w:rsidP="000E6042">
      <w:pPr>
        <w:pStyle w:val="paragraph"/>
        <w:numPr>
          <w:ilvl w:val="0"/>
          <w:numId w:val="23"/>
        </w:numPr>
        <w:spacing w:before="0" w:beforeAutospacing="0" w:after="0" w:afterAutospacing="0"/>
        <w:textAlignment w:val="baseline"/>
        <w:rPr>
          <w:rFonts w:ascii="Calibri" w:hAnsi="Calibri" w:cs="Calibri"/>
          <w:color w:val="000000"/>
          <w:sz w:val="20"/>
          <w:szCs w:val="20"/>
        </w:rPr>
      </w:pPr>
      <w:r w:rsidRPr="000E6042">
        <w:rPr>
          <w:rStyle w:val="normaltextrun"/>
          <w:rFonts w:ascii="Calibri" w:hAnsi="Calibri" w:cs="Calibri"/>
          <w:color w:val="000000"/>
          <w:sz w:val="20"/>
          <w:szCs w:val="20"/>
        </w:rPr>
        <w:t>Acting for a global supplier of mining equipment in relation to the protection of its intellectual property in respect of major mining equipment.</w:t>
      </w:r>
      <w:r w:rsidRPr="000E6042">
        <w:rPr>
          <w:rStyle w:val="eop"/>
          <w:rFonts w:ascii="Calibri" w:hAnsi="Calibri" w:cs="Calibri"/>
          <w:color w:val="000000"/>
          <w:sz w:val="20"/>
          <w:szCs w:val="20"/>
        </w:rPr>
        <w:t> </w:t>
      </w:r>
    </w:p>
    <w:p w14:paraId="7F0AB679" w14:textId="77777777" w:rsidR="000E6042" w:rsidRPr="000E6042" w:rsidRDefault="000E6042" w:rsidP="000E6042">
      <w:pPr>
        <w:pStyle w:val="paragraph"/>
        <w:numPr>
          <w:ilvl w:val="0"/>
          <w:numId w:val="23"/>
        </w:numPr>
        <w:spacing w:before="0" w:beforeAutospacing="0" w:after="0" w:afterAutospacing="0"/>
        <w:textAlignment w:val="baseline"/>
        <w:rPr>
          <w:rFonts w:ascii="Calibri" w:hAnsi="Calibri" w:cs="Calibri"/>
          <w:color w:val="000000"/>
          <w:sz w:val="20"/>
          <w:szCs w:val="20"/>
        </w:rPr>
      </w:pPr>
      <w:r w:rsidRPr="000E6042">
        <w:rPr>
          <w:rStyle w:val="normaltextrun"/>
          <w:rFonts w:ascii="Calibri" w:hAnsi="Calibri" w:cs="Calibri"/>
          <w:color w:val="000000"/>
          <w:sz w:val="20"/>
          <w:szCs w:val="20"/>
        </w:rPr>
        <w:t>Acting for the Body Corporate of a Resort in Supreme Court proceedings against a prominent developer and glass supplier regarding defects to residential tower.</w:t>
      </w:r>
      <w:r w:rsidRPr="000E6042">
        <w:rPr>
          <w:rStyle w:val="eop"/>
          <w:rFonts w:ascii="Calibri" w:hAnsi="Calibri" w:cs="Calibri"/>
          <w:color w:val="000000"/>
          <w:sz w:val="20"/>
          <w:szCs w:val="20"/>
        </w:rPr>
        <w:t> </w:t>
      </w:r>
    </w:p>
    <w:p w14:paraId="476E6C87" w14:textId="3CEF23E4" w:rsidR="000E6042" w:rsidRPr="000E6042" w:rsidRDefault="000E6042" w:rsidP="000E6042">
      <w:pPr>
        <w:pStyle w:val="paragraph"/>
        <w:numPr>
          <w:ilvl w:val="0"/>
          <w:numId w:val="23"/>
        </w:numPr>
        <w:spacing w:before="0" w:beforeAutospacing="0" w:after="0" w:afterAutospacing="0"/>
        <w:textAlignment w:val="baseline"/>
        <w:rPr>
          <w:rFonts w:ascii="Calibri" w:hAnsi="Calibri" w:cs="Calibri"/>
          <w:color w:val="000000"/>
          <w:sz w:val="20"/>
          <w:szCs w:val="20"/>
        </w:rPr>
      </w:pPr>
      <w:r w:rsidRPr="000E6042">
        <w:rPr>
          <w:rStyle w:val="normaltextrun"/>
          <w:rFonts w:ascii="Calibri" w:hAnsi="Calibri" w:cs="Calibri"/>
          <w:color w:val="000000"/>
          <w:sz w:val="20"/>
          <w:szCs w:val="20"/>
        </w:rPr>
        <w:t>Acting for </w:t>
      </w:r>
      <w:r w:rsidR="004E0E97">
        <w:rPr>
          <w:rStyle w:val="normaltextrun"/>
          <w:rFonts w:ascii="Calibri" w:hAnsi="Calibri" w:cs="Calibri"/>
          <w:color w:val="000000"/>
          <w:sz w:val="20"/>
          <w:szCs w:val="20"/>
        </w:rPr>
        <w:t>crane company</w:t>
      </w:r>
      <w:r w:rsidRPr="000E6042">
        <w:rPr>
          <w:rStyle w:val="normaltextrun"/>
          <w:rFonts w:ascii="Calibri" w:hAnsi="Calibri" w:cs="Calibri"/>
          <w:color w:val="000000"/>
          <w:sz w:val="20"/>
          <w:szCs w:val="20"/>
        </w:rPr>
        <w:t xml:space="preserve"> in proceedings arising out of a</w:t>
      </w:r>
      <w:r w:rsidR="00D00055">
        <w:rPr>
          <w:rStyle w:val="normaltextrun"/>
          <w:rFonts w:ascii="Calibri" w:hAnsi="Calibri" w:cs="Calibri"/>
          <w:color w:val="000000"/>
          <w:sz w:val="20"/>
          <w:szCs w:val="20"/>
        </w:rPr>
        <w:t>n incident involving</w:t>
      </w:r>
      <w:r w:rsidRPr="000E6042">
        <w:rPr>
          <w:rStyle w:val="normaltextrun"/>
          <w:rFonts w:ascii="Calibri" w:hAnsi="Calibri" w:cs="Calibri"/>
          <w:color w:val="000000"/>
          <w:sz w:val="20"/>
          <w:szCs w:val="20"/>
        </w:rPr>
        <w:t xml:space="preserve"> multiple fatalit</w:t>
      </w:r>
      <w:r w:rsidR="00D00055">
        <w:rPr>
          <w:rStyle w:val="normaltextrun"/>
          <w:rFonts w:ascii="Calibri" w:hAnsi="Calibri" w:cs="Calibri"/>
          <w:color w:val="000000"/>
          <w:sz w:val="20"/>
          <w:szCs w:val="20"/>
        </w:rPr>
        <w:t>ies</w:t>
      </w:r>
      <w:r w:rsidRPr="000E6042">
        <w:rPr>
          <w:rStyle w:val="normaltextrun"/>
          <w:rFonts w:ascii="Calibri" w:hAnsi="Calibri" w:cs="Calibri"/>
          <w:color w:val="000000"/>
          <w:sz w:val="20"/>
          <w:szCs w:val="20"/>
        </w:rPr>
        <w:t xml:space="preserve"> at Twin Towns Resort.</w:t>
      </w:r>
      <w:r w:rsidRPr="000E6042">
        <w:rPr>
          <w:rStyle w:val="eop"/>
          <w:rFonts w:ascii="Calibri" w:hAnsi="Calibri" w:cs="Calibri"/>
          <w:color w:val="000000"/>
          <w:sz w:val="20"/>
          <w:szCs w:val="20"/>
        </w:rPr>
        <w:t> </w:t>
      </w:r>
    </w:p>
    <w:p w14:paraId="183CDB42" w14:textId="4B7AB476" w:rsidR="000E6042" w:rsidRPr="000E6042" w:rsidRDefault="000E6042" w:rsidP="000E6042">
      <w:pPr>
        <w:pStyle w:val="paragraph"/>
        <w:numPr>
          <w:ilvl w:val="0"/>
          <w:numId w:val="23"/>
        </w:numPr>
        <w:spacing w:before="0" w:beforeAutospacing="0" w:after="0" w:afterAutospacing="0"/>
        <w:textAlignment w:val="baseline"/>
        <w:rPr>
          <w:rFonts w:ascii="Calibri" w:hAnsi="Calibri" w:cs="Calibri"/>
          <w:color w:val="000000"/>
          <w:sz w:val="20"/>
          <w:szCs w:val="20"/>
        </w:rPr>
      </w:pPr>
      <w:r w:rsidRPr="000E6042">
        <w:rPr>
          <w:rStyle w:val="normaltextrun"/>
          <w:rFonts w:ascii="Calibri" w:hAnsi="Calibri" w:cs="Calibri"/>
          <w:color w:val="000000"/>
          <w:sz w:val="20"/>
          <w:szCs w:val="20"/>
        </w:rPr>
        <w:t>Acting for a Japanese company, in relation to various construction claims in Supreme Court against electrical contractor.</w:t>
      </w:r>
      <w:r w:rsidRPr="000E6042">
        <w:rPr>
          <w:rStyle w:val="eop"/>
          <w:rFonts w:ascii="Calibri" w:hAnsi="Calibri" w:cs="Calibri"/>
          <w:color w:val="000000"/>
          <w:sz w:val="20"/>
          <w:szCs w:val="20"/>
        </w:rPr>
        <w:t> </w:t>
      </w:r>
    </w:p>
    <w:p w14:paraId="72E28AB7" w14:textId="4FF3C823" w:rsidR="000E6042" w:rsidRDefault="000E6042" w:rsidP="000E6042">
      <w:pPr>
        <w:pStyle w:val="paragraph"/>
        <w:numPr>
          <w:ilvl w:val="0"/>
          <w:numId w:val="23"/>
        </w:numPr>
        <w:spacing w:before="0" w:beforeAutospacing="0" w:after="0" w:afterAutospacing="0"/>
        <w:textAlignment w:val="baseline"/>
        <w:rPr>
          <w:rStyle w:val="eop"/>
          <w:rFonts w:ascii="Calibri" w:hAnsi="Calibri" w:cs="Calibri"/>
          <w:color w:val="000000"/>
          <w:sz w:val="20"/>
          <w:szCs w:val="20"/>
        </w:rPr>
      </w:pPr>
      <w:r w:rsidRPr="000E6042">
        <w:rPr>
          <w:rStyle w:val="normaltextrun"/>
          <w:rFonts w:ascii="Calibri" w:hAnsi="Calibri" w:cs="Calibri"/>
          <w:color w:val="000000"/>
          <w:sz w:val="20"/>
          <w:szCs w:val="20"/>
        </w:rPr>
        <w:t xml:space="preserve">Acting in Supreme Court </w:t>
      </w:r>
      <w:r w:rsidR="004E0E97">
        <w:rPr>
          <w:rStyle w:val="normaltextrun"/>
          <w:rFonts w:ascii="Calibri" w:hAnsi="Calibri" w:cs="Calibri"/>
          <w:color w:val="000000"/>
          <w:sz w:val="20"/>
          <w:szCs w:val="20"/>
        </w:rPr>
        <w:t>litigati</w:t>
      </w:r>
      <w:r w:rsidR="00A761BB">
        <w:rPr>
          <w:rStyle w:val="normaltextrun"/>
          <w:rFonts w:ascii="Calibri" w:hAnsi="Calibri" w:cs="Calibri"/>
          <w:color w:val="000000"/>
          <w:sz w:val="20"/>
          <w:szCs w:val="20"/>
        </w:rPr>
        <w:t>on</w:t>
      </w:r>
      <w:r w:rsidRPr="000E6042">
        <w:rPr>
          <w:rStyle w:val="normaltextrun"/>
          <w:rFonts w:ascii="Calibri" w:hAnsi="Calibri" w:cs="Calibri"/>
          <w:color w:val="000000"/>
          <w:sz w:val="20"/>
          <w:szCs w:val="20"/>
        </w:rPr>
        <w:t xml:space="preserve"> in relation to defective drilling rigs.</w:t>
      </w:r>
      <w:r w:rsidRPr="000E6042">
        <w:rPr>
          <w:rStyle w:val="eop"/>
          <w:rFonts w:ascii="Calibri" w:hAnsi="Calibri" w:cs="Calibri"/>
          <w:color w:val="000000"/>
          <w:sz w:val="20"/>
          <w:szCs w:val="20"/>
        </w:rPr>
        <w:t> </w:t>
      </w:r>
    </w:p>
    <w:p w14:paraId="71C864FF" w14:textId="55C854A8" w:rsidR="000E6042" w:rsidRPr="000E6042" w:rsidRDefault="000E6042" w:rsidP="000E6042">
      <w:pPr>
        <w:pStyle w:val="Heading1"/>
      </w:pPr>
      <w:r>
        <w:t>Human Rights</w:t>
      </w:r>
    </w:p>
    <w:p w14:paraId="2FD771AA" w14:textId="0706395E" w:rsidR="000E6042" w:rsidRDefault="000E6042" w:rsidP="00655894">
      <w:pPr>
        <w:spacing w:after="0" w:line="240" w:lineRule="auto"/>
        <w:jc w:val="both"/>
        <w:textAlignment w:val="baseline"/>
        <w:rPr>
          <w:rFonts w:ascii="Calibri" w:eastAsia="Times New Roman" w:hAnsi="Calibri" w:cs="Calibri"/>
          <w:color w:val="000000"/>
          <w:szCs w:val="20"/>
          <w:lang w:eastAsia="en-GB"/>
        </w:rPr>
      </w:pPr>
      <w:r w:rsidRPr="000E6042">
        <w:rPr>
          <w:rFonts w:ascii="Calibri" w:eastAsia="Times New Roman" w:hAnsi="Calibri" w:cs="Calibri"/>
          <w:color w:val="000000"/>
          <w:szCs w:val="20"/>
          <w:lang w:eastAsia="en-GB"/>
        </w:rPr>
        <w:t>Russell</w:t>
      </w:r>
      <w:r w:rsidR="00CD6E94">
        <w:rPr>
          <w:rFonts w:ascii="Calibri" w:eastAsia="Times New Roman" w:hAnsi="Calibri" w:cs="Calibri"/>
          <w:color w:val="000000"/>
          <w:szCs w:val="20"/>
          <w:lang w:eastAsia="en-GB"/>
        </w:rPr>
        <w:t xml:space="preserve"> </w:t>
      </w:r>
      <w:r w:rsidRPr="000E6042">
        <w:rPr>
          <w:rFonts w:ascii="Calibri" w:eastAsia="Times New Roman" w:hAnsi="Calibri" w:cs="Calibri"/>
          <w:color w:val="000000"/>
          <w:szCs w:val="20"/>
          <w:lang w:eastAsia="en-GB"/>
        </w:rPr>
        <w:t>acted, on a pro bono basis, in important international human rights cases in the Indonesian Supreme Court, United States Supreme Court and United Nations. He has undertaken human rights missions for Amnesty International in Australia and internationally. </w:t>
      </w:r>
    </w:p>
    <w:p w14:paraId="23B5AD74" w14:textId="12CF930D" w:rsidR="009C0DD7" w:rsidRPr="000E6042" w:rsidRDefault="009C0DD7" w:rsidP="009C0DD7">
      <w:pPr>
        <w:pStyle w:val="Heading1"/>
      </w:pPr>
      <w:r>
        <w:t>Academic</w:t>
      </w:r>
      <w:r w:rsidR="00911509">
        <w:t xml:space="preserve"> &amp; Professional</w:t>
      </w:r>
      <w:r>
        <w:t xml:space="preserve"> Qualifications</w:t>
      </w:r>
    </w:p>
    <w:p w14:paraId="1076DF38" w14:textId="2F13FB5C" w:rsidR="009C0DD7" w:rsidRPr="009C0DD7" w:rsidRDefault="009C0DD7" w:rsidP="009C0DD7">
      <w:pPr>
        <w:spacing w:after="0" w:line="240" w:lineRule="auto"/>
        <w:textAlignment w:val="baseline"/>
        <w:rPr>
          <w:rFonts w:ascii="Calibri" w:eastAsia="Times New Roman" w:hAnsi="Calibri" w:cs="Calibri"/>
          <w:szCs w:val="20"/>
          <w:lang w:eastAsia="en-GB"/>
        </w:rPr>
      </w:pPr>
      <w:r w:rsidRPr="009C0DD7">
        <w:rPr>
          <w:rFonts w:ascii="Calibri" w:eastAsia="Times New Roman" w:hAnsi="Calibri" w:cs="Calibri"/>
          <w:b/>
          <w:bCs/>
          <w:color w:val="000000"/>
          <w:szCs w:val="20"/>
          <w:lang w:eastAsia="en-GB"/>
        </w:rPr>
        <w:t>Admissions</w:t>
      </w:r>
      <w:r w:rsidRPr="009C0DD7">
        <w:rPr>
          <w:rFonts w:ascii="Calibri" w:eastAsia="Times New Roman" w:hAnsi="Calibri" w:cs="Calibri"/>
          <w:color w:val="000000"/>
          <w:szCs w:val="20"/>
          <w:lang w:eastAsia="en-GB"/>
        </w:rPr>
        <w:t> </w:t>
      </w:r>
      <w:r w:rsidR="00BD1746">
        <w:rPr>
          <w:rFonts w:ascii="Calibri" w:eastAsia="Times New Roman" w:hAnsi="Calibri" w:cs="Calibri"/>
          <w:color w:val="000000"/>
          <w:szCs w:val="20"/>
          <w:lang w:eastAsia="en-GB"/>
        </w:rPr>
        <w:br/>
      </w:r>
    </w:p>
    <w:p w14:paraId="3B5E0E75" w14:textId="77777777" w:rsidR="009C0DD7" w:rsidRPr="009C0DD7" w:rsidRDefault="009C0DD7" w:rsidP="009C0DD7">
      <w:pPr>
        <w:numPr>
          <w:ilvl w:val="0"/>
          <w:numId w:val="30"/>
        </w:numPr>
        <w:spacing w:after="0" w:line="240" w:lineRule="auto"/>
        <w:textAlignment w:val="baseline"/>
        <w:rPr>
          <w:rFonts w:ascii="Calibri" w:eastAsia="Times New Roman" w:hAnsi="Calibri" w:cs="Calibri"/>
          <w:szCs w:val="20"/>
          <w:lang w:eastAsia="en-GB"/>
        </w:rPr>
      </w:pPr>
      <w:r w:rsidRPr="009C0DD7">
        <w:rPr>
          <w:rFonts w:ascii="Calibri" w:eastAsia="Times New Roman" w:hAnsi="Calibri" w:cs="Calibri"/>
          <w:color w:val="000000"/>
          <w:szCs w:val="20"/>
          <w:lang w:eastAsia="en-GB"/>
        </w:rPr>
        <w:t>High Court of Australia </w:t>
      </w:r>
    </w:p>
    <w:p w14:paraId="225D714D" w14:textId="77777777" w:rsidR="009C0DD7" w:rsidRPr="009C0DD7" w:rsidRDefault="009C0DD7" w:rsidP="009C0DD7">
      <w:pPr>
        <w:numPr>
          <w:ilvl w:val="0"/>
          <w:numId w:val="30"/>
        </w:numPr>
        <w:spacing w:after="0" w:line="240" w:lineRule="auto"/>
        <w:textAlignment w:val="baseline"/>
        <w:rPr>
          <w:rFonts w:ascii="Calibri" w:eastAsia="Times New Roman" w:hAnsi="Calibri" w:cs="Calibri"/>
          <w:szCs w:val="20"/>
          <w:lang w:eastAsia="en-GB"/>
        </w:rPr>
      </w:pPr>
      <w:r w:rsidRPr="009C0DD7">
        <w:rPr>
          <w:rFonts w:ascii="Calibri" w:eastAsia="Times New Roman" w:hAnsi="Calibri" w:cs="Calibri"/>
          <w:color w:val="000000"/>
          <w:szCs w:val="20"/>
          <w:lang w:eastAsia="en-GB"/>
        </w:rPr>
        <w:t>Supreme Court of New South Wales </w:t>
      </w:r>
    </w:p>
    <w:p w14:paraId="75D065CB" w14:textId="77777777" w:rsidR="009C0DD7" w:rsidRPr="009C0DD7" w:rsidRDefault="009C0DD7" w:rsidP="009C0DD7">
      <w:pPr>
        <w:numPr>
          <w:ilvl w:val="0"/>
          <w:numId w:val="30"/>
        </w:numPr>
        <w:spacing w:after="0" w:line="240" w:lineRule="auto"/>
        <w:textAlignment w:val="baseline"/>
        <w:rPr>
          <w:rFonts w:ascii="Calibri" w:eastAsia="Times New Roman" w:hAnsi="Calibri" w:cs="Calibri"/>
          <w:szCs w:val="20"/>
          <w:lang w:eastAsia="en-GB"/>
        </w:rPr>
      </w:pPr>
      <w:r w:rsidRPr="009C0DD7">
        <w:rPr>
          <w:rFonts w:ascii="Calibri" w:eastAsia="Times New Roman" w:hAnsi="Calibri" w:cs="Calibri"/>
          <w:color w:val="000000"/>
          <w:szCs w:val="20"/>
          <w:lang w:eastAsia="en-GB"/>
        </w:rPr>
        <w:lastRenderedPageBreak/>
        <w:t>Supreme Court of Queensland </w:t>
      </w:r>
    </w:p>
    <w:p w14:paraId="56DE203F" w14:textId="62A0C139" w:rsidR="009C0DD7" w:rsidRPr="009C0DD7" w:rsidRDefault="009C0DD7" w:rsidP="009C0DD7">
      <w:pPr>
        <w:spacing w:after="0" w:line="240" w:lineRule="auto"/>
        <w:ind w:left="720" w:firstLine="50"/>
        <w:textAlignment w:val="baseline"/>
        <w:rPr>
          <w:rFonts w:ascii="Calibri" w:eastAsia="Times New Roman" w:hAnsi="Calibri" w:cs="Calibri"/>
          <w:szCs w:val="20"/>
          <w:lang w:eastAsia="en-GB"/>
        </w:rPr>
      </w:pPr>
    </w:p>
    <w:p w14:paraId="2287E256" w14:textId="7C452D48" w:rsidR="009C0DD7" w:rsidRPr="009C0DD7" w:rsidRDefault="009C0DD7" w:rsidP="009C0DD7">
      <w:pPr>
        <w:spacing w:after="0" w:line="240" w:lineRule="auto"/>
        <w:textAlignment w:val="baseline"/>
        <w:rPr>
          <w:rFonts w:ascii="Calibri" w:eastAsia="Times New Roman" w:hAnsi="Calibri" w:cs="Calibri"/>
          <w:szCs w:val="20"/>
          <w:lang w:eastAsia="en-GB"/>
        </w:rPr>
      </w:pPr>
      <w:r w:rsidRPr="009C0DD7">
        <w:rPr>
          <w:rFonts w:ascii="Calibri" w:eastAsia="Times New Roman" w:hAnsi="Calibri" w:cs="Calibri"/>
          <w:b/>
          <w:bCs/>
          <w:color w:val="000000"/>
          <w:szCs w:val="20"/>
          <w:lang w:eastAsia="en-GB"/>
        </w:rPr>
        <w:t xml:space="preserve">Professional </w:t>
      </w:r>
      <w:r w:rsidR="00F31585">
        <w:rPr>
          <w:rFonts w:ascii="Calibri" w:eastAsia="Times New Roman" w:hAnsi="Calibri" w:cs="Calibri"/>
          <w:b/>
          <w:bCs/>
          <w:color w:val="000000"/>
          <w:szCs w:val="20"/>
          <w:lang w:eastAsia="en-GB"/>
        </w:rPr>
        <w:t xml:space="preserve">Career </w:t>
      </w:r>
      <w:r w:rsidR="00BD1746">
        <w:rPr>
          <w:rFonts w:ascii="Calibri" w:eastAsia="Times New Roman" w:hAnsi="Calibri" w:cs="Calibri"/>
          <w:color w:val="000000"/>
          <w:szCs w:val="20"/>
          <w:lang w:eastAsia="en-GB"/>
        </w:rPr>
        <w:br/>
      </w:r>
    </w:p>
    <w:p w14:paraId="3BE60188" w14:textId="25E1BFD7" w:rsidR="00920124" w:rsidRPr="00F403DD" w:rsidRDefault="002808FC" w:rsidP="009C0DD7">
      <w:pPr>
        <w:numPr>
          <w:ilvl w:val="0"/>
          <w:numId w:val="30"/>
        </w:numPr>
        <w:spacing w:after="0" w:line="240" w:lineRule="auto"/>
        <w:textAlignment w:val="baseline"/>
        <w:rPr>
          <w:rFonts w:ascii="Calibri" w:eastAsia="Times New Roman" w:hAnsi="Calibri" w:cs="Calibri"/>
          <w:szCs w:val="20"/>
          <w:lang w:eastAsia="en-GB"/>
        </w:rPr>
      </w:pPr>
      <w:r>
        <w:rPr>
          <w:rFonts w:ascii="Calibri" w:eastAsia="Times New Roman" w:hAnsi="Calibri" w:cs="Calibri"/>
          <w:color w:val="000000"/>
          <w:szCs w:val="20"/>
          <w:lang w:eastAsia="en-GB"/>
        </w:rPr>
        <w:t>Independent Arbitrator</w:t>
      </w:r>
      <w:r w:rsidR="00920124">
        <w:rPr>
          <w:rFonts w:ascii="Calibri" w:eastAsia="Times New Roman" w:hAnsi="Calibri" w:cs="Calibri"/>
          <w:color w:val="000000"/>
          <w:szCs w:val="20"/>
          <w:lang w:eastAsia="en-GB"/>
        </w:rPr>
        <w:t xml:space="preserve"> (since 2020)</w:t>
      </w:r>
    </w:p>
    <w:p w14:paraId="7D96C032" w14:textId="198DD500" w:rsidR="00F403DD" w:rsidRPr="00920124" w:rsidRDefault="00F403DD" w:rsidP="009C0DD7">
      <w:pPr>
        <w:numPr>
          <w:ilvl w:val="0"/>
          <w:numId w:val="30"/>
        </w:numPr>
        <w:spacing w:after="0" w:line="240" w:lineRule="auto"/>
        <w:textAlignment w:val="baseline"/>
        <w:rPr>
          <w:rFonts w:ascii="Calibri" w:eastAsia="Times New Roman" w:hAnsi="Calibri" w:cs="Calibri"/>
          <w:szCs w:val="20"/>
          <w:lang w:eastAsia="en-GB"/>
        </w:rPr>
      </w:pPr>
      <w:r w:rsidRPr="009C0DD7">
        <w:rPr>
          <w:rFonts w:ascii="Calibri" w:eastAsia="Times New Roman" w:hAnsi="Calibri" w:cs="Calibri"/>
          <w:color w:val="000000"/>
          <w:szCs w:val="20"/>
          <w:lang w:eastAsia="en-GB"/>
        </w:rPr>
        <w:t>Lawyer, McCullough Robertson Lawyers (1998-2020) </w:t>
      </w:r>
    </w:p>
    <w:p w14:paraId="5202C1BA" w14:textId="696752F2" w:rsidR="009C0DD7" w:rsidRPr="009C0DD7" w:rsidRDefault="009C0DD7" w:rsidP="009C0DD7">
      <w:pPr>
        <w:numPr>
          <w:ilvl w:val="0"/>
          <w:numId w:val="30"/>
        </w:numPr>
        <w:spacing w:after="0" w:line="240" w:lineRule="auto"/>
        <w:textAlignment w:val="baseline"/>
        <w:rPr>
          <w:rFonts w:ascii="Calibri" w:eastAsia="Times New Roman" w:hAnsi="Calibri" w:cs="Calibri"/>
          <w:szCs w:val="20"/>
          <w:lang w:eastAsia="en-GB"/>
        </w:rPr>
      </w:pPr>
      <w:r w:rsidRPr="009C0DD7">
        <w:rPr>
          <w:rFonts w:ascii="Calibri" w:eastAsia="Times New Roman" w:hAnsi="Calibri" w:cs="Calibri"/>
          <w:color w:val="000000"/>
          <w:szCs w:val="20"/>
          <w:lang w:eastAsia="en-GB"/>
        </w:rPr>
        <w:t>Partner and Head of Arbitration at a national Australian law firm (McCullough Robertson Lawyers) 2006-2020 </w:t>
      </w:r>
    </w:p>
    <w:p w14:paraId="4ECED728" w14:textId="77777777" w:rsidR="009C0DD7" w:rsidRPr="009C0DD7" w:rsidRDefault="009C0DD7" w:rsidP="009C0DD7">
      <w:pPr>
        <w:numPr>
          <w:ilvl w:val="0"/>
          <w:numId w:val="30"/>
        </w:numPr>
        <w:spacing w:after="0" w:line="240" w:lineRule="auto"/>
        <w:textAlignment w:val="baseline"/>
        <w:rPr>
          <w:rFonts w:ascii="Calibri" w:eastAsia="Times New Roman" w:hAnsi="Calibri" w:cs="Calibri"/>
          <w:szCs w:val="20"/>
          <w:lang w:eastAsia="en-GB"/>
        </w:rPr>
      </w:pPr>
      <w:r w:rsidRPr="009C0DD7">
        <w:rPr>
          <w:rFonts w:ascii="Calibri" w:eastAsia="Times New Roman" w:hAnsi="Calibri" w:cs="Calibri"/>
          <w:color w:val="000000"/>
          <w:szCs w:val="20"/>
          <w:lang w:eastAsia="en-GB"/>
        </w:rPr>
        <w:t>Partner in Charge, McCullough Robertson Lawyers Sydney Office 2011-2012 </w:t>
      </w:r>
    </w:p>
    <w:p w14:paraId="70210A85" w14:textId="50B4EEC5" w:rsidR="009C0DD7" w:rsidRPr="009C0DD7" w:rsidRDefault="009C0DD7" w:rsidP="00F403DD">
      <w:pPr>
        <w:spacing w:after="0" w:line="240" w:lineRule="auto"/>
        <w:textAlignment w:val="baseline"/>
        <w:rPr>
          <w:rFonts w:ascii="Calibri" w:eastAsia="Times New Roman" w:hAnsi="Calibri" w:cs="Calibri"/>
          <w:szCs w:val="20"/>
          <w:lang w:eastAsia="en-GB"/>
        </w:rPr>
      </w:pPr>
      <w:r w:rsidRPr="009C0DD7">
        <w:rPr>
          <w:rFonts w:ascii="Calibri" w:eastAsia="Times New Roman" w:hAnsi="Calibri" w:cs="Calibri"/>
          <w:color w:val="000000"/>
          <w:szCs w:val="20"/>
          <w:lang w:eastAsia="en-GB"/>
        </w:rPr>
        <w:br/>
      </w:r>
    </w:p>
    <w:p w14:paraId="3E9D8D39" w14:textId="6C4E445E" w:rsidR="009C0DD7" w:rsidRPr="00F31585" w:rsidRDefault="009C0DD7" w:rsidP="009C0DD7">
      <w:pPr>
        <w:spacing w:after="0" w:line="240" w:lineRule="auto"/>
        <w:textAlignment w:val="baseline"/>
        <w:rPr>
          <w:rFonts w:ascii="Calibri" w:eastAsia="Times New Roman" w:hAnsi="Calibri" w:cs="Calibri"/>
          <w:b/>
          <w:bCs/>
          <w:color w:val="000000"/>
          <w:szCs w:val="20"/>
          <w:lang w:eastAsia="en-GB"/>
        </w:rPr>
      </w:pPr>
      <w:r w:rsidRPr="00F31585">
        <w:rPr>
          <w:rFonts w:ascii="Calibri" w:eastAsia="Times New Roman" w:hAnsi="Calibri" w:cs="Calibri"/>
          <w:b/>
          <w:bCs/>
          <w:color w:val="000000"/>
          <w:szCs w:val="20"/>
          <w:lang w:eastAsia="en-GB"/>
        </w:rPr>
        <w:t>Academic </w:t>
      </w:r>
      <w:r w:rsidR="00F31585" w:rsidRPr="00F31585">
        <w:rPr>
          <w:rFonts w:ascii="Calibri" w:eastAsia="Times New Roman" w:hAnsi="Calibri" w:cs="Calibri"/>
          <w:b/>
          <w:bCs/>
          <w:color w:val="000000"/>
          <w:szCs w:val="20"/>
          <w:lang w:eastAsia="en-GB"/>
        </w:rPr>
        <w:t>Qualifications</w:t>
      </w:r>
    </w:p>
    <w:p w14:paraId="209CF90B" w14:textId="77777777" w:rsidR="008066D3" w:rsidRPr="009C0DD7" w:rsidRDefault="008066D3" w:rsidP="009C0DD7">
      <w:pPr>
        <w:spacing w:after="0" w:line="240" w:lineRule="auto"/>
        <w:textAlignment w:val="baseline"/>
        <w:rPr>
          <w:rFonts w:ascii="Calibri" w:eastAsia="Times New Roman" w:hAnsi="Calibri" w:cs="Calibri"/>
          <w:szCs w:val="20"/>
          <w:lang w:eastAsia="en-GB"/>
        </w:rPr>
      </w:pPr>
    </w:p>
    <w:p w14:paraId="4A96936E" w14:textId="3F4EE48C" w:rsidR="008066D3" w:rsidRPr="008066D3" w:rsidRDefault="008066D3" w:rsidP="009C0DD7">
      <w:pPr>
        <w:numPr>
          <w:ilvl w:val="0"/>
          <w:numId w:val="30"/>
        </w:numPr>
        <w:spacing w:after="0" w:line="240" w:lineRule="auto"/>
        <w:textAlignment w:val="baseline"/>
        <w:rPr>
          <w:rFonts w:ascii="Calibri" w:eastAsia="Times New Roman" w:hAnsi="Calibri" w:cs="Calibri"/>
          <w:szCs w:val="20"/>
          <w:lang w:eastAsia="en-GB"/>
        </w:rPr>
      </w:pPr>
      <w:r>
        <w:rPr>
          <w:rFonts w:ascii="Calibri" w:eastAsia="Times New Roman" w:hAnsi="Calibri" w:cs="Calibri"/>
          <w:szCs w:val="20"/>
          <w:lang w:eastAsia="en-GB"/>
        </w:rPr>
        <w:t>Chartered Arbitrator</w:t>
      </w:r>
      <w:r w:rsidR="00842201">
        <w:rPr>
          <w:rFonts w:ascii="Calibri" w:eastAsia="Times New Roman" w:hAnsi="Calibri" w:cs="Calibri"/>
          <w:szCs w:val="20"/>
          <w:lang w:eastAsia="en-GB"/>
        </w:rPr>
        <w:t xml:space="preserve"> (UK)</w:t>
      </w:r>
    </w:p>
    <w:p w14:paraId="3D3F95C1" w14:textId="7CCA5AAE" w:rsidR="009C0DD7" w:rsidRPr="009C0DD7" w:rsidRDefault="009C0DD7" w:rsidP="009C0DD7">
      <w:pPr>
        <w:numPr>
          <w:ilvl w:val="0"/>
          <w:numId w:val="30"/>
        </w:numPr>
        <w:spacing w:after="0" w:line="240" w:lineRule="auto"/>
        <w:textAlignment w:val="baseline"/>
        <w:rPr>
          <w:rFonts w:ascii="Calibri" w:eastAsia="Times New Roman" w:hAnsi="Calibri" w:cs="Calibri"/>
          <w:szCs w:val="20"/>
          <w:lang w:eastAsia="en-GB"/>
        </w:rPr>
      </w:pPr>
      <w:r w:rsidRPr="009C0DD7">
        <w:rPr>
          <w:rFonts w:ascii="Calibri" w:eastAsia="Times New Roman" w:hAnsi="Calibri" w:cs="Calibri"/>
          <w:color w:val="000000"/>
          <w:szCs w:val="20"/>
          <w:lang w:eastAsia="en-GB"/>
        </w:rPr>
        <w:t>Graduate Diploma in Construction Law (University of Melbourne) </w:t>
      </w:r>
      <w:r w:rsidR="00806762">
        <w:rPr>
          <w:rFonts w:eastAsia="Times New Roman" w:cstheme="minorHAnsi"/>
          <w:color w:val="0A0A0A"/>
          <w:lang w:eastAsia="en-GB"/>
        </w:rPr>
        <w:t>2013</w:t>
      </w:r>
    </w:p>
    <w:p w14:paraId="4B60E2FB" w14:textId="12318313" w:rsidR="009C0DD7" w:rsidRPr="009C0DD7" w:rsidRDefault="009C0DD7" w:rsidP="009C0DD7">
      <w:pPr>
        <w:numPr>
          <w:ilvl w:val="0"/>
          <w:numId w:val="30"/>
        </w:numPr>
        <w:spacing w:after="0" w:line="240" w:lineRule="auto"/>
        <w:textAlignment w:val="baseline"/>
        <w:rPr>
          <w:rFonts w:ascii="Calibri" w:eastAsia="Times New Roman" w:hAnsi="Calibri" w:cs="Calibri"/>
          <w:szCs w:val="20"/>
          <w:lang w:eastAsia="en-GB"/>
        </w:rPr>
      </w:pPr>
      <w:r w:rsidRPr="009C0DD7">
        <w:rPr>
          <w:rFonts w:ascii="Calibri" w:eastAsia="Times New Roman" w:hAnsi="Calibri" w:cs="Calibri"/>
          <w:color w:val="000000"/>
          <w:szCs w:val="20"/>
          <w:lang w:eastAsia="en-GB"/>
        </w:rPr>
        <w:t>Master of Laws (First Class Hons) (University of Sydney) </w:t>
      </w:r>
      <w:r w:rsidR="00A91C70">
        <w:rPr>
          <w:rFonts w:eastAsia="Times New Roman" w:cstheme="minorHAnsi"/>
          <w:color w:val="0A0A0A"/>
          <w:lang w:eastAsia="en-GB"/>
        </w:rPr>
        <w:t>2003</w:t>
      </w:r>
    </w:p>
    <w:p w14:paraId="5EF0972A" w14:textId="69D2F41A" w:rsidR="009C0DD7" w:rsidRPr="009C0DD7" w:rsidRDefault="009C0DD7" w:rsidP="009C0DD7">
      <w:pPr>
        <w:numPr>
          <w:ilvl w:val="0"/>
          <w:numId w:val="30"/>
        </w:numPr>
        <w:spacing w:after="0" w:line="240" w:lineRule="auto"/>
        <w:textAlignment w:val="baseline"/>
        <w:rPr>
          <w:rFonts w:ascii="Calibri" w:eastAsia="Times New Roman" w:hAnsi="Calibri" w:cs="Calibri"/>
          <w:szCs w:val="20"/>
          <w:lang w:eastAsia="en-GB"/>
        </w:rPr>
      </w:pPr>
      <w:r w:rsidRPr="009C0DD7">
        <w:rPr>
          <w:rFonts w:ascii="Calibri" w:eastAsia="Times New Roman" w:hAnsi="Calibri" w:cs="Calibri"/>
          <w:color w:val="000000"/>
          <w:szCs w:val="20"/>
          <w:lang w:eastAsia="en-GB"/>
        </w:rPr>
        <w:t>Bachelor of Laws (Hons) (University of Queensland) </w:t>
      </w:r>
      <w:r w:rsidR="00EE4550">
        <w:rPr>
          <w:rFonts w:eastAsia="Times New Roman" w:cstheme="minorHAnsi"/>
          <w:color w:val="0A0A0A"/>
          <w:lang w:eastAsia="en-GB"/>
        </w:rPr>
        <w:t>1993-1998</w:t>
      </w:r>
    </w:p>
    <w:p w14:paraId="4EE41A3F" w14:textId="2BDEE6E0" w:rsidR="009C0DD7" w:rsidRPr="009C0DD7" w:rsidRDefault="009C0DD7" w:rsidP="009C0DD7">
      <w:pPr>
        <w:numPr>
          <w:ilvl w:val="0"/>
          <w:numId w:val="30"/>
        </w:numPr>
        <w:spacing w:after="0" w:line="240" w:lineRule="auto"/>
        <w:textAlignment w:val="baseline"/>
        <w:rPr>
          <w:rFonts w:ascii="Calibri" w:eastAsia="Times New Roman" w:hAnsi="Calibri" w:cs="Calibri"/>
          <w:szCs w:val="20"/>
          <w:lang w:eastAsia="en-GB"/>
        </w:rPr>
      </w:pPr>
      <w:r w:rsidRPr="009C0DD7">
        <w:rPr>
          <w:rFonts w:ascii="Calibri" w:eastAsia="Times New Roman" w:hAnsi="Calibri" w:cs="Calibri"/>
          <w:color w:val="000000"/>
          <w:szCs w:val="20"/>
          <w:lang w:eastAsia="en-GB"/>
        </w:rPr>
        <w:t>Executive Program on Negotiation (Harvard Law School) </w:t>
      </w:r>
      <w:r w:rsidR="00F7236D">
        <w:rPr>
          <w:rFonts w:eastAsia="Times New Roman" w:cstheme="minorHAnsi"/>
          <w:color w:val="0A0A0A"/>
          <w:lang w:eastAsia="en-GB"/>
        </w:rPr>
        <w:t>2016</w:t>
      </w:r>
    </w:p>
    <w:p w14:paraId="1FCFC39F" w14:textId="2D4C05B0" w:rsidR="009C0DD7" w:rsidRPr="009C0DD7" w:rsidRDefault="009C0DD7" w:rsidP="009C0DD7">
      <w:pPr>
        <w:numPr>
          <w:ilvl w:val="0"/>
          <w:numId w:val="30"/>
        </w:numPr>
        <w:spacing w:after="0" w:line="240" w:lineRule="auto"/>
        <w:textAlignment w:val="baseline"/>
        <w:rPr>
          <w:rFonts w:ascii="Calibri" w:eastAsia="Times New Roman" w:hAnsi="Calibri" w:cs="Calibri"/>
          <w:szCs w:val="20"/>
          <w:lang w:eastAsia="en-GB"/>
        </w:rPr>
      </w:pPr>
      <w:r w:rsidRPr="009C0DD7">
        <w:rPr>
          <w:rFonts w:ascii="Calibri" w:eastAsia="Times New Roman" w:hAnsi="Calibri" w:cs="Calibri"/>
          <w:color w:val="000000"/>
          <w:szCs w:val="20"/>
          <w:lang w:eastAsia="en-GB"/>
        </w:rPr>
        <w:t>Bachelor of Arts (University of Queensland) </w:t>
      </w:r>
      <w:r w:rsidR="00F00D57">
        <w:rPr>
          <w:rFonts w:eastAsia="Times New Roman" w:cstheme="minorHAnsi"/>
          <w:color w:val="0A0A0A"/>
          <w:lang w:eastAsia="en-GB"/>
        </w:rPr>
        <w:t>1993-1998</w:t>
      </w:r>
    </w:p>
    <w:p w14:paraId="00907159" w14:textId="77777777" w:rsidR="009C0DD7" w:rsidRPr="009C0DD7" w:rsidRDefault="009C0DD7" w:rsidP="009C0DD7">
      <w:pPr>
        <w:numPr>
          <w:ilvl w:val="0"/>
          <w:numId w:val="30"/>
        </w:numPr>
        <w:spacing w:after="0" w:line="240" w:lineRule="auto"/>
        <w:textAlignment w:val="baseline"/>
        <w:rPr>
          <w:rFonts w:ascii="Calibri" w:eastAsia="Times New Roman" w:hAnsi="Calibri" w:cs="Calibri"/>
          <w:szCs w:val="20"/>
          <w:lang w:eastAsia="en-GB"/>
        </w:rPr>
      </w:pPr>
      <w:r w:rsidRPr="009C0DD7">
        <w:rPr>
          <w:rFonts w:ascii="Calibri" w:eastAsia="Times New Roman" w:hAnsi="Calibri" w:cs="Calibri"/>
          <w:color w:val="000000"/>
          <w:szCs w:val="20"/>
          <w:lang w:eastAsia="en-GB"/>
        </w:rPr>
        <w:t>Diploma in International Commercial Arbitration (Chartered Institute of Arbitrators) </w:t>
      </w:r>
    </w:p>
    <w:p w14:paraId="40591ADB" w14:textId="77777777" w:rsidR="009C0DD7" w:rsidRPr="009C0DD7" w:rsidRDefault="009C0DD7" w:rsidP="009C0DD7">
      <w:pPr>
        <w:numPr>
          <w:ilvl w:val="0"/>
          <w:numId w:val="30"/>
        </w:numPr>
        <w:spacing w:after="0" w:line="240" w:lineRule="auto"/>
        <w:textAlignment w:val="baseline"/>
        <w:rPr>
          <w:rFonts w:ascii="Calibri" w:eastAsia="Times New Roman" w:hAnsi="Calibri" w:cs="Calibri"/>
          <w:szCs w:val="20"/>
          <w:lang w:eastAsia="en-GB"/>
        </w:rPr>
      </w:pPr>
      <w:r w:rsidRPr="009C0DD7">
        <w:rPr>
          <w:rFonts w:ascii="Calibri" w:eastAsia="Times New Roman" w:hAnsi="Calibri" w:cs="Calibri"/>
          <w:color w:val="000000"/>
          <w:szCs w:val="20"/>
          <w:lang w:eastAsia="en-GB"/>
        </w:rPr>
        <w:t>Grade 1 Arbitrator, Australia </w:t>
      </w:r>
    </w:p>
    <w:p w14:paraId="35680DE4" w14:textId="77777777" w:rsidR="009C0DD7" w:rsidRPr="009C0DD7" w:rsidRDefault="009C0DD7" w:rsidP="009C0DD7">
      <w:pPr>
        <w:numPr>
          <w:ilvl w:val="0"/>
          <w:numId w:val="30"/>
        </w:numPr>
        <w:spacing w:after="0" w:line="240" w:lineRule="auto"/>
        <w:textAlignment w:val="baseline"/>
        <w:rPr>
          <w:rFonts w:ascii="Calibri" w:eastAsia="Times New Roman" w:hAnsi="Calibri" w:cs="Calibri"/>
          <w:szCs w:val="20"/>
          <w:lang w:eastAsia="en-GB"/>
        </w:rPr>
      </w:pPr>
      <w:r w:rsidRPr="009C0DD7">
        <w:rPr>
          <w:rFonts w:ascii="Calibri" w:eastAsia="Times New Roman" w:hAnsi="Calibri" w:cs="Calibri"/>
          <w:color w:val="000000"/>
          <w:szCs w:val="20"/>
          <w:lang w:eastAsia="en-GB"/>
        </w:rPr>
        <w:t>NMAS (National Mediator Accredited Standards) Accredited Mediator </w:t>
      </w:r>
    </w:p>
    <w:p w14:paraId="3384F3E6" w14:textId="05E8E1D1" w:rsidR="001570C4" w:rsidRPr="00D33EBA" w:rsidRDefault="009C0DD7" w:rsidP="009C0DD7">
      <w:pPr>
        <w:numPr>
          <w:ilvl w:val="0"/>
          <w:numId w:val="30"/>
        </w:numPr>
        <w:spacing w:after="0" w:line="240" w:lineRule="auto"/>
        <w:textAlignment w:val="baseline"/>
        <w:rPr>
          <w:rFonts w:ascii="Calibri" w:eastAsia="Times New Roman" w:hAnsi="Calibri" w:cs="Calibri"/>
          <w:szCs w:val="20"/>
          <w:lang w:eastAsia="en-GB"/>
        </w:rPr>
      </w:pPr>
      <w:r w:rsidRPr="009C0DD7">
        <w:rPr>
          <w:rFonts w:ascii="Calibri" w:eastAsia="Times New Roman" w:hAnsi="Calibri" w:cs="Calibri"/>
          <w:color w:val="000000"/>
          <w:szCs w:val="20"/>
          <w:lang w:eastAsia="en-GB"/>
        </w:rPr>
        <w:t>Advanced Training, Dispute Resolution Board Foundation </w:t>
      </w:r>
    </w:p>
    <w:p w14:paraId="2678ECAA" w14:textId="6E898C48" w:rsidR="000E6042" w:rsidRDefault="009C0DD7" w:rsidP="00D33EBA">
      <w:pPr>
        <w:pStyle w:val="Heading1"/>
      </w:pPr>
      <w:r>
        <w:t xml:space="preserve">Professional </w:t>
      </w:r>
      <w:r w:rsidR="00911509">
        <w:t>Associations &amp; Recognit</w:t>
      </w:r>
      <w:r w:rsidR="007D34A9">
        <w:t>ions</w:t>
      </w:r>
    </w:p>
    <w:p w14:paraId="62EBF46D" w14:textId="0D2881AA" w:rsidR="009C0DD7" w:rsidRDefault="009C0DD7" w:rsidP="009C0DD7">
      <w:pPr>
        <w:pStyle w:val="ListParagraph"/>
        <w:numPr>
          <w:ilvl w:val="0"/>
          <w:numId w:val="31"/>
        </w:numPr>
        <w:spacing w:after="0" w:line="240" w:lineRule="auto"/>
      </w:pPr>
      <w:r>
        <w:t xml:space="preserve">Fellow </w:t>
      </w:r>
      <w:r w:rsidR="00451168">
        <w:t xml:space="preserve">and Director </w:t>
      </w:r>
      <w:r>
        <w:t xml:space="preserve">of Australian Centre for International Commercial Arbitration (ACICA) </w:t>
      </w:r>
    </w:p>
    <w:p w14:paraId="174761BB" w14:textId="1C76EE19" w:rsidR="009C0DD7" w:rsidRDefault="009C0DD7" w:rsidP="009C0DD7">
      <w:pPr>
        <w:pStyle w:val="ListParagraph"/>
        <w:numPr>
          <w:ilvl w:val="0"/>
          <w:numId w:val="31"/>
        </w:numPr>
        <w:spacing w:after="0" w:line="240" w:lineRule="auto"/>
      </w:pPr>
      <w:r w:rsidRPr="009661F1">
        <w:t xml:space="preserve">Australian Disputes Centre (ADC) </w:t>
      </w:r>
    </w:p>
    <w:p w14:paraId="3BB6EB6D" w14:textId="18E58019" w:rsidR="0021550C" w:rsidRPr="00C02E5D" w:rsidRDefault="00C02E5D" w:rsidP="009C0DD7">
      <w:pPr>
        <w:pStyle w:val="ListParagraph"/>
        <w:numPr>
          <w:ilvl w:val="0"/>
          <w:numId w:val="31"/>
        </w:numPr>
        <w:spacing w:after="0" w:line="240" w:lineRule="auto"/>
        <w:rPr>
          <w:lang w:val="fr-FR"/>
        </w:rPr>
      </w:pPr>
      <w:r w:rsidRPr="00C02E5D">
        <w:rPr>
          <w:lang w:val="fr-FR"/>
        </w:rPr>
        <w:t>Asian International Arbitration Centre (AIAC</w:t>
      </w:r>
      <w:r>
        <w:rPr>
          <w:lang w:val="fr-FR"/>
        </w:rPr>
        <w:t xml:space="preserve">) </w:t>
      </w:r>
    </w:p>
    <w:p w14:paraId="5F72CFE1" w14:textId="064B48C1" w:rsidR="009C0DD7" w:rsidRPr="005020AB" w:rsidRDefault="009C0DD7" w:rsidP="009C0DD7">
      <w:pPr>
        <w:pStyle w:val="ListParagraph"/>
        <w:numPr>
          <w:ilvl w:val="0"/>
          <w:numId w:val="31"/>
        </w:numPr>
        <w:spacing w:after="0" w:line="240" w:lineRule="auto"/>
        <w:rPr>
          <w:lang w:val="fr-FR"/>
        </w:rPr>
      </w:pPr>
      <w:r w:rsidRPr="005020AB">
        <w:rPr>
          <w:lang w:val="fr-FR"/>
        </w:rPr>
        <w:t xml:space="preserve">Dubai International Arbitration Centre (DIAC) </w:t>
      </w:r>
    </w:p>
    <w:p w14:paraId="0E0EBF74" w14:textId="7150B178" w:rsidR="009C0DD7" w:rsidRPr="008131FF" w:rsidRDefault="009C0DD7" w:rsidP="009C0DD7">
      <w:pPr>
        <w:pStyle w:val="ListParagraph"/>
        <w:numPr>
          <w:ilvl w:val="0"/>
          <w:numId w:val="31"/>
        </w:numPr>
        <w:spacing w:after="0" w:line="240" w:lineRule="auto"/>
        <w:rPr>
          <w:lang w:val="fr-FR"/>
        </w:rPr>
      </w:pPr>
      <w:r w:rsidRPr="008131FF">
        <w:rPr>
          <w:lang w:val="fr-FR"/>
        </w:rPr>
        <w:t xml:space="preserve">Hong Kong International Arbitration Centre (HKIAC) </w:t>
      </w:r>
    </w:p>
    <w:p w14:paraId="0150C4B4" w14:textId="74D4EB77" w:rsidR="00023E36" w:rsidRDefault="00023E36" w:rsidP="009C0DD7">
      <w:pPr>
        <w:pStyle w:val="ListParagraph"/>
        <w:numPr>
          <w:ilvl w:val="0"/>
          <w:numId w:val="31"/>
        </w:numPr>
        <w:spacing w:after="0" w:line="240" w:lineRule="auto"/>
      </w:pPr>
      <w:r>
        <w:t>Singapore International Arbitration Centre (SIAC)</w:t>
      </w:r>
    </w:p>
    <w:p w14:paraId="1685F35D" w14:textId="0C08C718" w:rsidR="00A10341" w:rsidRPr="009661F1" w:rsidRDefault="00C619E1" w:rsidP="009C0DD7">
      <w:pPr>
        <w:pStyle w:val="ListParagraph"/>
        <w:numPr>
          <w:ilvl w:val="0"/>
          <w:numId w:val="31"/>
        </w:numPr>
        <w:spacing w:after="0" w:line="240" w:lineRule="auto"/>
      </w:pPr>
      <w:r>
        <w:t>ICDR Panel</w:t>
      </w:r>
      <w:r w:rsidR="00F34A11">
        <w:t xml:space="preserve"> of International Arbitrators (ICDR-AAA)</w:t>
      </w:r>
    </w:p>
    <w:p w14:paraId="58A7A400" w14:textId="555AB94F" w:rsidR="009C0DD7" w:rsidRPr="009661F1" w:rsidRDefault="009C0DD7" w:rsidP="009C0DD7">
      <w:pPr>
        <w:pStyle w:val="ListParagraph"/>
        <w:numPr>
          <w:ilvl w:val="0"/>
          <w:numId w:val="31"/>
        </w:numPr>
        <w:spacing w:after="0" w:line="240" w:lineRule="auto"/>
      </w:pPr>
      <w:r w:rsidRPr="009661F1">
        <w:t xml:space="preserve">New Zealand Dispute Resolution Centre (NZDRC)  </w:t>
      </w:r>
    </w:p>
    <w:p w14:paraId="16F4B26A" w14:textId="547F0899" w:rsidR="009C0DD7" w:rsidRPr="005020AB" w:rsidRDefault="009C0DD7" w:rsidP="009C0DD7">
      <w:pPr>
        <w:pStyle w:val="ListParagraph"/>
        <w:numPr>
          <w:ilvl w:val="0"/>
          <w:numId w:val="31"/>
        </w:numPr>
        <w:spacing w:after="0" w:line="240" w:lineRule="auto"/>
        <w:rPr>
          <w:lang w:val="fr-FR"/>
        </w:rPr>
      </w:pPr>
      <w:r w:rsidRPr="005020AB">
        <w:rPr>
          <w:lang w:val="fr-FR"/>
        </w:rPr>
        <w:t xml:space="preserve">New Zealand International Arbitration Centre (NZIAC) </w:t>
      </w:r>
    </w:p>
    <w:p w14:paraId="2D2884A3" w14:textId="2933B091" w:rsidR="009C0DD7" w:rsidRDefault="009C0DD7" w:rsidP="009C0DD7">
      <w:pPr>
        <w:pStyle w:val="ListParagraph"/>
        <w:numPr>
          <w:ilvl w:val="0"/>
          <w:numId w:val="31"/>
        </w:numPr>
        <w:spacing w:after="0" w:line="240" w:lineRule="auto"/>
      </w:pPr>
      <w:r>
        <w:t xml:space="preserve">Building Disputes Tribunal, New Zealand </w:t>
      </w:r>
    </w:p>
    <w:p w14:paraId="5662480E" w14:textId="1B647262" w:rsidR="009C0DD7" w:rsidRDefault="009C0DD7" w:rsidP="009C0DD7">
      <w:pPr>
        <w:pStyle w:val="ListParagraph"/>
        <w:numPr>
          <w:ilvl w:val="0"/>
          <w:numId w:val="31"/>
        </w:numPr>
        <w:spacing w:after="0" w:line="240" w:lineRule="auto"/>
      </w:pPr>
      <w:r>
        <w:t xml:space="preserve">Queensland Law Society, Australia </w:t>
      </w:r>
    </w:p>
    <w:p w14:paraId="61C45875" w14:textId="227237C6" w:rsidR="009C0DD7" w:rsidRDefault="009C0DD7" w:rsidP="009C0DD7">
      <w:pPr>
        <w:pStyle w:val="ListParagraph"/>
        <w:numPr>
          <w:ilvl w:val="0"/>
          <w:numId w:val="31"/>
        </w:numPr>
        <w:spacing w:after="0" w:line="240" w:lineRule="auto"/>
      </w:pPr>
      <w:r>
        <w:t xml:space="preserve">Roster of International Arbitrators, Juris </w:t>
      </w:r>
    </w:p>
    <w:p w14:paraId="5BDB8515" w14:textId="343DB052" w:rsidR="009C0DD7" w:rsidRDefault="009C0DD7" w:rsidP="009C0DD7">
      <w:pPr>
        <w:pStyle w:val="ListParagraph"/>
        <w:numPr>
          <w:ilvl w:val="0"/>
          <w:numId w:val="31"/>
        </w:numPr>
        <w:spacing w:after="0" w:line="240" w:lineRule="auto"/>
      </w:pPr>
      <w:r>
        <w:t xml:space="preserve">Thai Arbitration Institute List of Arbitrators </w:t>
      </w:r>
    </w:p>
    <w:p w14:paraId="3F382BD2" w14:textId="76BAC06D" w:rsidR="00473576" w:rsidRDefault="00E2088E" w:rsidP="009C0DD7">
      <w:pPr>
        <w:pStyle w:val="ListParagraph"/>
        <w:numPr>
          <w:ilvl w:val="0"/>
          <w:numId w:val="31"/>
        </w:numPr>
        <w:spacing w:after="0" w:line="240" w:lineRule="auto"/>
      </w:pPr>
      <w:r>
        <w:t xml:space="preserve">Australian Communications &amp; Media Authority (ACMA) </w:t>
      </w:r>
    </w:p>
    <w:p w14:paraId="3D268851" w14:textId="109F8287" w:rsidR="009C0DD7" w:rsidRDefault="009C0DD7" w:rsidP="009C0DD7">
      <w:pPr>
        <w:pStyle w:val="ListParagraph"/>
        <w:numPr>
          <w:ilvl w:val="0"/>
          <w:numId w:val="31"/>
        </w:numPr>
        <w:spacing w:after="0" w:line="240" w:lineRule="auto"/>
      </w:pPr>
      <w:r>
        <w:t xml:space="preserve">Fellow of Chartered Institute of Arbitrators (UK) </w:t>
      </w:r>
    </w:p>
    <w:p w14:paraId="14004ECC" w14:textId="3566F48E" w:rsidR="009C0DD7" w:rsidRDefault="008E573C" w:rsidP="009C0DD7">
      <w:pPr>
        <w:pStyle w:val="ListParagraph"/>
        <w:numPr>
          <w:ilvl w:val="0"/>
          <w:numId w:val="31"/>
        </w:numPr>
        <w:spacing w:after="0" w:line="240" w:lineRule="auto"/>
      </w:pPr>
      <w:r>
        <w:lastRenderedPageBreak/>
        <w:t xml:space="preserve">Chair and </w:t>
      </w:r>
      <w:r w:rsidR="009C0DD7">
        <w:t xml:space="preserve">Fellow of Resolution Institute (previously named Institute of Arbitrators and Mediators Australia </w:t>
      </w:r>
    </w:p>
    <w:p w14:paraId="048DEAF2" w14:textId="22C8E699" w:rsidR="009C0DD7" w:rsidRDefault="009C0DD7" w:rsidP="009C0DD7">
      <w:pPr>
        <w:pStyle w:val="ListParagraph"/>
        <w:numPr>
          <w:ilvl w:val="0"/>
          <w:numId w:val="31"/>
        </w:numPr>
        <w:spacing w:after="0" w:line="240" w:lineRule="auto"/>
      </w:pPr>
      <w:r>
        <w:t xml:space="preserve">Member, Panel of Editorial Consultants, Australasian Dispute Resolution Journal </w:t>
      </w:r>
    </w:p>
    <w:p w14:paraId="30483CCB" w14:textId="024B24CA" w:rsidR="009C0DD7" w:rsidRDefault="009C0DD7" w:rsidP="009C0DD7">
      <w:pPr>
        <w:pStyle w:val="ListParagraph"/>
        <w:numPr>
          <w:ilvl w:val="0"/>
          <w:numId w:val="31"/>
        </w:numPr>
        <w:spacing w:after="0" w:line="240" w:lineRule="auto"/>
      </w:pPr>
      <w:r>
        <w:t xml:space="preserve">General Editor, The Arbitrator and Mediator </w:t>
      </w:r>
    </w:p>
    <w:p w14:paraId="6E7ED217" w14:textId="662CA7D1" w:rsidR="009C0DD7" w:rsidRDefault="009C0DD7" w:rsidP="009C0DD7">
      <w:pPr>
        <w:pStyle w:val="ListParagraph"/>
        <w:numPr>
          <w:ilvl w:val="0"/>
          <w:numId w:val="31"/>
        </w:numPr>
        <w:spacing w:after="0" w:line="240" w:lineRule="auto"/>
      </w:pPr>
      <w:r>
        <w:t>Member, International Bar Association (International Construction Projects Committee</w:t>
      </w:r>
      <w:r w:rsidR="00573CD7">
        <w:t>, Arbitration Committee</w:t>
      </w:r>
      <w:r>
        <w:t xml:space="preserve">) </w:t>
      </w:r>
    </w:p>
    <w:p w14:paraId="6EECEAFE" w14:textId="416A49B9" w:rsidR="009C0DD7" w:rsidRDefault="009C0DD7" w:rsidP="009C0DD7">
      <w:pPr>
        <w:pStyle w:val="ListParagraph"/>
        <w:numPr>
          <w:ilvl w:val="0"/>
          <w:numId w:val="31"/>
        </w:numPr>
        <w:spacing w:after="0" w:line="240" w:lineRule="auto"/>
      </w:pPr>
      <w:r>
        <w:t xml:space="preserve">Member, American Bar Association </w:t>
      </w:r>
    </w:p>
    <w:p w14:paraId="23063B37" w14:textId="351F783C" w:rsidR="009C0DD7" w:rsidRDefault="009C0DD7" w:rsidP="009C0DD7">
      <w:pPr>
        <w:pStyle w:val="ListParagraph"/>
        <w:numPr>
          <w:ilvl w:val="0"/>
          <w:numId w:val="31"/>
        </w:numPr>
        <w:spacing w:after="0" w:line="240" w:lineRule="auto"/>
      </w:pPr>
      <w:r>
        <w:t xml:space="preserve">Member, Society of Construction Law </w:t>
      </w:r>
    </w:p>
    <w:p w14:paraId="7A6EBD62" w14:textId="77777777" w:rsidR="009C0DD7" w:rsidRDefault="009C0DD7" w:rsidP="009C0DD7">
      <w:pPr>
        <w:pStyle w:val="ListParagraph"/>
        <w:numPr>
          <w:ilvl w:val="0"/>
          <w:numId w:val="31"/>
        </w:numPr>
        <w:spacing w:after="0" w:line="240" w:lineRule="auto"/>
      </w:pPr>
      <w:r>
        <w:t>Member, International Trust of Amnesty International (UK)</w:t>
      </w:r>
    </w:p>
    <w:p w14:paraId="20C6BC6C" w14:textId="686E43FF" w:rsidR="00473576" w:rsidRDefault="00C43B60" w:rsidP="00C02E5D">
      <w:pPr>
        <w:pStyle w:val="ListParagraph"/>
        <w:numPr>
          <w:ilvl w:val="0"/>
          <w:numId w:val="31"/>
        </w:numPr>
        <w:spacing w:after="0" w:line="240" w:lineRule="auto"/>
      </w:pPr>
      <w:r>
        <w:t>Member, Dispute Review Board Federation</w:t>
      </w:r>
    </w:p>
    <w:p w14:paraId="19F26308" w14:textId="32F84DE2" w:rsidR="009C0DD7" w:rsidRDefault="009C0DD7" w:rsidP="00D33EBA">
      <w:pPr>
        <w:pStyle w:val="Heading1"/>
      </w:pPr>
      <w:r>
        <w:t>Pr</w:t>
      </w:r>
      <w:r w:rsidR="008E573C">
        <w:t xml:space="preserve">evious </w:t>
      </w:r>
      <w:r>
        <w:t>Appointments</w:t>
      </w:r>
    </w:p>
    <w:p w14:paraId="4E21022E" w14:textId="5A6BEA56" w:rsidR="000A5643" w:rsidRPr="000A5643" w:rsidRDefault="000A5643" w:rsidP="000A5643">
      <w:pPr>
        <w:pStyle w:val="ListParagraph"/>
        <w:numPr>
          <w:ilvl w:val="0"/>
          <w:numId w:val="32"/>
        </w:numPr>
        <w:spacing w:after="0" w:line="240" w:lineRule="auto"/>
      </w:pPr>
      <w:r w:rsidRPr="000A5643">
        <w:t xml:space="preserve">Member of Nominations Committee for ICC (International Chamber of Commerce) Australia (2018- 2020) </w:t>
      </w:r>
    </w:p>
    <w:p w14:paraId="2EE3A814" w14:textId="41394BE2" w:rsidR="009C0DD7" w:rsidRDefault="009C0DD7" w:rsidP="009C0DD7">
      <w:pPr>
        <w:pStyle w:val="ListParagraph"/>
        <w:numPr>
          <w:ilvl w:val="0"/>
          <w:numId w:val="32"/>
        </w:numPr>
        <w:spacing w:after="0" w:line="240" w:lineRule="auto"/>
      </w:pPr>
      <w:r>
        <w:t xml:space="preserve">Company Secretary, Resolution Institute </w:t>
      </w:r>
    </w:p>
    <w:p w14:paraId="00FE88F8" w14:textId="47D2A578" w:rsidR="009C0DD7" w:rsidRDefault="009C0DD7" w:rsidP="009C0DD7">
      <w:pPr>
        <w:pStyle w:val="ListParagraph"/>
        <w:numPr>
          <w:ilvl w:val="0"/>
          <w:numId w:val="32"/>
        </w:numPr>
        <w:spacing w:after="0" w:line="240" w:lineRule="auto"/>
      </w:pPr>
      <w:r>
        <w:t xml:space="preserve">National Councillor, Institute of Arbitrators and Mediators Australia </w:t>
      </w:r>
    </w:p>
    <w:p w14:paraId="0C5D4E94" w14:textId="5EB6A20F" w:rsidR="009C0DD7" w:rsidRDefault="009C0DD7" w:rsidP="009C0DD7">
      <w:pPr>
        <w:pStyle w:val="ListParagraph"/>
        <w:numPr>
          <w:ilvl w:val="0"/>
          <w:numId w:val="32"/>
        </w:numPr>
        <w:spacing w:after="0" w:line="240" w:lineRule="auto"/>
      </w:pPr>
      <w:r>
        <w:t xml:space="preserve">Chair of Arbitration Committee, Institute of Arbitrators and Mediators Australia </w:t>
      </w:r>
    </w:p>
    <w:p w14:paraId="6FC922A1" w14:textId="0E660EC3" w:rsidR="009C0DD7" w:rsidRDefault="009C0DD7" w:rsidP="009C0DD7">
      <w:pPr>
        <w:pStyle w:val="ListParagraph"/>
        <w:numPr>
          <w:ilvl w:val="0"/>
          <w:numId w:val="32"/>
        </w:numPr>
        <w:spacing w:after="0" w:line="240" w:lineRule="auto"/>
      </w:pPr>
      <w:r>
        <w:t xml:space="preserve">Co-Chair of Arbitration Rules Committee, Institute of Arbitrators and Mediators Australia </w:t>
      </w:r>
    </w:p>
    <w:p w14:paraId="1AE57000" w14:textId="3878B850" w:rsidR="009C0DD7" w:rsidRDefault="009C0DD7" w:rsidP="009C0DD7">
      <w:pPr>
        <w:pStyle w:val="ListParagraph"/>
        <w:numPr>
          <w:ilvl w:val="0"/>
          <w:numId w:val="32"/>
        </w:numPr>
        <w:spacing w:after="0" w:line="240" w:lineRule="auto"/>
      </w:pPr>
      <w:r>
        <w:t xml:space="preserve">Board of Management, Adelaide University Arbitration Course </w:t>
      </w:r>
    </w:p>
    <w:p w14:paraId="6FBF6E87" w14:textId="77777777" w:rsidR="009C0DD7" w:rsidRDefault="009C0DD7" w:rsidP="009C0DD7">
      <w:pPr>
        <w:pStyle w:val="ListParagraph"/>
        <w:numPr>
          <w:ilvl w:val="0"/>
          <w:numId w:val="32"/>
        </w:numPr>
        <w:spacing w:after="0" w:line="240" w:lineRule="auto"/>
      </w:pPr>
      <w:r>
        <w:t xml:space="preserve">Chair, Regional Arbitration Institute Forum </w:t>
      </w:r>
    </w:p>
    <w:p w14:paraId="70933869" w14:textId="0DB38F33" w:rsidR="009C0DD7" w:rsidRDefault="009C0DD7" w:rsidP="009C0DD7">
      <w:pPr>
        <w:pStyle w:val="ListParagraph"/>
        <w:numPr>
          <w:ilvl w:val="0"/>
          <w:numId w:val="32"/>
        </w:numPr>
        <w:spacing w:after="0" w:line="240" w:lineRule="auto"/>
      </w:pPr>
      <w:r>
        <w:t xml:space="preserve">Chair, International Law Section of Queensland Law Society </w:t>
      </w:r>
    </w:p>
    <w:p w14:paraId="1050DAE6" w14:textId="69548520" w:rsidR="009C0DD7" w:rsidRDefault="009C0DD7" w:rsidP="009C0DD7">
      <w:pPr>
        <w:pStyle w:val="ListParagraph"/>
        <w:numPr>
          <w:ilvl w:val="0"/>
          <w:numId w:val="32"/>
        </w:numPr>
        <w:spacing w:after="0" w:line="240" w:lineRule="auto"/>
      </w:pPr>
      <w:r>
        <w:t xml:space="preserve">Chair, Amnesty International Australia </w:t>
      </w:r>
    </w:p>
    <w:p w14:paraId="225329D4" w14:textId="64F41094" w:rsidR="009C0DD7" w:rsidRDefault="009C0DD7" w:rsidP="009C0DD7">
      <w:pPr>
        <w:pStyle w:val="ListParagraph"/>
        <w:numPr>
          <w:ilvl w:val="0"/>
          <w:numId w:val="32"/>
        </w:numPr>
        <w:spacing w:after="0" w:line="240" w:lineRule="auto"/>
      </w:pPr>
      <w:r>
        <w:t xml:space="preserve">Adjunct Lecturer, University of Queensland (Alternative Dispute Resolution and Arbitration) </w:t>
      </w:r>
    </w:p>
    <w:p w14:paraId="6F9FD2B2" w14:textId="77777777" w:rsidR="009C0DD7" w:rsidRDefault="009C0DD7" w:rsidP="009C0DD7">
      <w:pPr>
        <w:pStyle w:val="ListParagraph"/>
        <w:numPr>
          <w:ilvl w:val="0"/>
          <w:numId w:val="32"/>
        </w:numPr>
        <w:spacing w:after="0" w:line="240" w:lineRule="auto"/>
      </w:pPr>
      <w:r>
        <w:t xml:space="preserve">Adjunct Lecturer, University of Melbourne (Advanced Construction Law and Arbitration) </w:t>
      </w:r>
    </w:p>
    <w:p w14:paraId="2732B344" w14:textId="07C02FA9" w:rsidR="009C0DD7" w:rsidRPr="000E6042" w:rsidRDefault="009C0DD7" w:rsidP="009C0DD7">
      <w:pPr>
        <w:pStyle w:val="Heading1"/>
      </w:pPr>
      <w:r>
        <w:t>Publications</w:t>
      </w:r>
      <w:r w:rsidR="00AC4FF0">
        <w:t>, Articles &amp; Thought Leadership</w:t>
      </w:r>
    </w:p>
    <w:p w14:paraId="375D63F1" w14:textId="77777777" w:rsidR="005166DC" w:rsidRDefault="005166DC" w:rsidP="009C0DD7">
      <w:pPr>
        <w:pStyle w:val="ListParagraph"/>
        <w:numPr>
          <w:ilvl w:val="0"/>
          <w:numId w:val="33"/>
        </w:numPr>
        <w:spacing w:after="0" w:line="240" w:lineRule="auto"/>
      </w:pPr>
      <w:r w:rsidRPr="005166DC">
        <w:t>"Remote Hearings: storm clouds and silver linings", (2022) 17(3) CLInt 38</w:t>
      </w:r>
    </w:p>
    <w:p w14:paraId="6B17AB6D" w14:textId="4BE550E6" w:rsidR="005166DC" w:rsidRDefault="005166DC" w:rsidP="009C0DD7">
      <w:pPr>
        <w:pStyle w:val="ListParagraph"/>
        <w:numPr>
          <w:ilvl w:val="0"/>
          <w:numId w:val="33"/>
        </w:numPr>
        <w:spacing w:after="0" w:line="240" w:lineRule="auto"/>
      </w:pPr>
      <w:r w:rsidRPr="005166DC">
        <w:t>"Legal Reasoning Across Commercial Disputes - Book Review", (2021) 31 ADRJ 178</w:t>
      </w:r>
    </w:p>
    <w:p w14:paraId="37E3ADCC" w14:textId="4C18B655" w:rsidR="009C0DD7" w:rsidRDefault="009C0DD7" w:rsidP="009C0DD7">
      <w:pPr>
        <w:pStyle w:val="ListParagraph"/>
        <w:numPr>
          <w:ilvl w:val="0"/>
          <w:numId w:val="33"/>
        </w:numPr>
        <w:spacing w:after="0" w:line="240" w:lineRule="auto"/>
      </w:pPr>
      <w:r>
        <w:t xml:space="preserve">‘“Appeals in Arbitration – To be or not to be”, Paper presented to CIArb YMG ADR World Tour on 25 March 2021 </w:t>
      </w:r>
    </w:p>
    <w:p w14:paraId="779CCCB7" w14:textId="22AED320" w:rsidR="009C0DD7" w:rsidRDefault="009C0DD7" w:rsidP="009C0DD7">
      <w:pPr>
        <w:pStyle w:val="ListParagraph"/>
        <w:numPr>
          <w:ilvl w:val="0"/>
          <w:numId w:val="33"/>
        </w:numPr>
        <w:spacing w:after="0" w:line="240" w:lineRule="auto"/>
      </w:pPr>
      <w:r>
        <w:t xml:space="preserve">'Foreign Investors’ Increasing Awareness of Investor-State Arbitration – view from Australia’ (2020) 39 (1) Australian Resources and Energy Law Journal </w:t>
      </w:r>
    </w:p>
    <w:p w14:paraId="55944190" w14:textId="64C17BB3" w:rsidR="009C0DD7" w:rsidRDefault="009C0DD7" w:rsidP="009C0DD7">
      <w:pPr>
        <w:pStyle w:val="ListParagraph"/>
        <w:numPr>
          <w:ilvl w:val="0"/>
          <w:numId w:val="33"/>
        </w:numPr>
        <w:spacing w:after="0" w:line="240" w:lineRule="auto"/>
      </w:pPr>
      <w:r>
        <w:t xml:space="preserve">‘From Mediation to Arbitration’ (2020) 40(6) Proctor </w:t>
      </w:r>
    </w:p>
    <w:p w14:paraId="3B549A6A" w14:textId="2761937E" w:rsidR="009C0DD7" w:rsidRDefault="009C0DD7" w:rsidP="009C0DD7">
      <w:pPr>
        <w:pStyle w:val="ListParagraph"/>
        <w:numPr>
          <w:ilvl w:val="0"/>
          <w:numId w:val="33"/>
        </w:numPr>
        <w:spacing w:after="0" w:line="240" w:lineRule="auto"/>
      </w:pPr>
      <w:r>
        <w:t xml:space="preserve">‘The Non-Responsive Respondent: Taking an Arbitration Forward and How’ (2019) 85(1) The International Journal of Arbitration, Mediation and Dispute Management, 65  </w:t>
      </w:r>
    </w:p>
    <w:p w14:paraId="26416428" w14:textId="2A7CF346" w:rsidR="009C0DD7" w:rsidRDefault="009C0DD7" w:rsidP="009C0DD7">
      <w:pPr>
        <w:pStyle w:val="ListParagraph"/>
        <w:numPr>
          <w:ilvl w:val="0"/>
          <w:numId w:val="33"/>
        </w:numPr>
        <w:spacing w:after="0" w:line="240" w:lineRule="auto"/>
      </w:pPr>
      <w:r>
        <w:t xml:space="preserve">‘Arbitrating Down Under: Highlights and lessons learned from 2018 to 2019’ (2019) 15(2) Asian International Arbitration Journal, 133 </w:t>
      </w:r>
    </w:p>
    <w:p w14:paraId="2754BF86" w14:textId="0B3A94E1" w:rsidR="009C0DD7" w:rsidRDefault="009C0DD7" w:rsidP="009C0DD7">
      <w:pPr>
        <w:pStyle w:val="ListParagraph"/>
        <w:numPr>
          <w:ilvl w:val="0"/>
          <w:numId w:val="33"/>
        </w:numPr>
        <w:spacing w:after="0" w:line="240" w:lineRule="auto"/>
      </w:pPr>
      <w:r>
        <w:lastRenderedPageBreak/>
        <w:t xml:space="preserve">‘The Use and Misuse of Expert Evidence: Rules on Experts – A Critical Assessment’ (2019) 13(4) Construction Law International </w:t>
      </w:r>
    </w:p>
    <w:p w14:paraId="4B51A000" w14:textId="25DDAB0B" w:rsidR="009C0DD7" w:rsidRDefault="009C0DD7" w:rsidP="009C0DD7">
      <w:pPr>
        <w:pStyle w:val="ListParagraph"/>
        <w:numPr>
          <w:ilvl w:val="0"/>
          <w:numId w:val="33"/>
        </w:numPr>
        <w:spacing w:after="0" w:line="240" w:lineRule="auto"/>
      </w:pPr>
      <w:r>
        <w:t xml:space="preserve">‘Quantum merit will not save a bad bargain: Mann v Paterson Constructions Pty Ltd’ [2019] HCA 32 (2019) 188 Australian Construction Law Newsletter, 56 </w:t>
      </w:r>
    </w:p>
    <w:p w14:paraId="1C028D44" w14:textId="688E6146" w:rsidR="009C0DD7" w:rsidRDefault="009C0DD7" w:rsidP="009C0DD7">
      <w:pPr>
        <w:pStyle w:val="ListParagraph"/>
        <w:numPr>
          <w:ilvl w:val="0"/>
          <w:numId w:val="33"/>
        </w:numPr>
        <w:spacing w:after="0" w:line="240" w:lineRule="auto"/>
      </w:pPr>
      <w:r>
        <w:t xml:space="preserve">‘International Arbitration Australia: 2019 Year in Review’ McCullough Robertson Publication </w:t>
      </w:r>
    </w:p>
    <w:p w14:paraId="6B72FE16" w14:textId="2A3D7F1E" w:rsidR="009C0DD7" w:rsidRDefault="009C0DD7" w:rsidP="009C0DD7">
      <w:pPr>
        <w:pStyle w:val="ListParagraph"/>
        <w:numPr>
          <w:ilvl w:val="0"/>
          <w:numId w:val="33"/>
        </w:numPr>
        <w:spacing w:after="0" w:line="240" w:lineRule="auto"/>
      </w:pPr>
      <w:r>
        <w:t xml:space="preserve">‘The “Bones” Arbitration: An American Cautionary-Tale for Australian Practitioners’ (2019) 1 The ACICA Review 37 </w:t>
      </w:r>
    </w:p>
    <w:p w14:paraId="1F98DF9A" w14:textId="6E66CBDC" w:rsidR="009C0DD7" w:rsidRDefault="009C0DD7" w:rsidP="009C0DD7">
      <w:pPr>
        <w:pStyle w:val="ListParagraph"/>
        <w:numPr>
          <w:ilvl w:val="0"/>
          <w:numId w:val="33"/>
        </w:numPr>
        <w:spacing w:after="0" w:line="240" w:lineRule="auto"/>
      </w:pPr>
      <w:r>
        <w:t xml:space="preserve">‘Apply to Set Aside, or Appeal Against an Award?’ (2018) 38(8) Proctor 14 </w:t>
      </w:r>
    </w:p>
    <w:p w14:paraId="5877C78B" w14:textId="33B0A657" w:rsidR="009C0DD7" w:rsidRDefault="009C0DD7" w:rsidP="009C0DD7">
      <w:pPr>
        <w:pStyle w:val="ListParagraph"/>
        <w:numPr>
          <w:ilvl w:val="0"/>
          <w:numId w:val="33"/>
        </w:numPr>
        <w:spacing w:after="0" w:line="240" w:lineRule="auto"/>
      </w:pPr>
      <w:r>
        <w:t xml:space="preserve">‘Director’s fury over road block to litigation: Mad Max arbitration to be heard in Hollywood’ (2018) 1 The ACICA Review 25 </w:t>
      </w:r>
    </w:p>
    <w:p w14:paraId="570B5CC7" w14:textId="6FFB9F11" w:rsidR="009C0DD7" w:rsidRDefault="009C0DD7" w:rsidP="009C0DD7">
      <w:pPr>
        <w:pStyle w:val="ListParagraph"/>
        <w:numPr>
          <w:ilvl w:val="0"/>
          <w:numId w:val="33"/>
        </w:numPr>
        <w:spacing w:after="0" w:line="240" w:lineRule="auto"/>
      </w:pPr>
      <w:r>
        <w:t xml:space="preserve">‘“Fast Track” Arbitration Rules – Room for Development’ (2018) 182 Australian Construction Law Newsletter, 15 </w:t>
      </w:r>
    </w:p>
    <w:p w14:paraId="30CEA10C" w14:textId="2247AAE6" w:rsidR="009C0DD7" w:rsidRDefault="009C0DD7" w:rsidP="009C0DD7">
      <w:pPr>
        <w:pStyle w:val="ListParagraph"/>
        <w:numPr>
          <w:ilvl w:val="0"/>
          <w:numId w:val="33"/>
        </w:numPr>
        <w:spacing w:after="0" w:line="240" w:lineRule="auto"/>
      </w:pPr>
      <w:r>
        <w:t xml:space="preserve">‘International Arbitration Australia: 2018 Year in Review’ McCullough Robertson Publication </w:t>
      </w:r>
    </w:p>
    <w:p w14:paraId="17D127F9" w14:textId="198E3C55" w:rsidR="009C0DD7" w:rsidRPr="005020AB" w:rsidRDefault="009C0DD7" w:rsidP="009C0DD7">
      <w:pPr>
        <w:pStyle w:val="ListParagraph"/>
        <w:numPr>
          <w:ilvl w:val="0"/>
          <w:numId w:val="33"/>
        </w:numPr>
        <w:spacing w:after="0" w:line="240" w:lineRule="auto"/>
        <w:rPr>
          <w:lang w:val="fr-FR"/>
        </w:rPr>
      </w:pPr>
      <w:r w:rsidRPr="005020AB">
        <w:rPr>
          <w:lang w:val="fr-FR"/>
        </w:rPr>
        <w:t xml:space="preserve">‘International Commercial Arbitration 101’ (2017) 37(11) Proctor 16 </w:t>
      </w:r>
    </w:p>
    <w:p w14:paraId="201B00A1" w14:textId="49264713" w:rsidR="009C0DD7" w:rsidRDefault="009C0DD7" w:rsidP="009C0DD7">
      <w:pPr>
        <w:pStyle w:val="ListParagraph"/>
        <w:numPr>
          <w:ilvl w:val="0"/>
          <w:numId w:val="33"/>
        </w:numPr>
        <w:spacing w:after="0" w:line="240" w:lineRule="auto"/>
      </w:pPr>
      <w:r>
        <w:t xml:space="preserve">‘Australian Courts’ Approach to Multi-Party and Multi-Contract Arbitration’ (2016) 2 The ACICA Review 29 </w:t>
      </w:r>
    </w:p>
    <w:p w14:paraId="1561E206" w14:textId="27B90535" w:rsidR="009C0DD7" w:rsidRDefault="009C0DD7" w:rsidP="009C0DD7">
      <w:pPr>
        <w:pStyle w:val="ListParagraph"/>
        <w:numPr>
          <w:ilvl w:val="0"/>
          <w:numId w:val="33"/>
        </w:numPr>
        <w:spacing w:after="0" w:line="240" w:lineRule="auto"/>
      </w:pPr>
      <w:r>
        <w:t xml:space="preserve">‘ADR Forms and Precedents’ (Lexis Nexis) (2009 to present) </w:t>
      </w:r>
    </w:p>
    <w:p w14:paraId="1FEE40CA" w14:textId="042CBA69" w:rsidR="009C0DD7" w:rsidRDefault="009C0DD7" w:rsidP="009C0DD7">
      <w:pPr>
        <w:pStyle w:val="ListParagraph"/>
        <w:numPr>
          <w:ilvl w:val="0"/>
          <w:numId w:val="33"/>
        </w:numPr>
        <w:spacing w:after="0" w:line="240" w:lineRule="auto"/>
      </w:pPr>
      <w:r>
        <w:t xml:space="preserve">‘International Arbitration: The Justice Business’ (2004) 21(4) Journal of International Arbitration 341 </w:t>
      </w:r>
    </w:p>
    <w:p w14:paraId="171FE597" w14:textId="481EC742" w:rsidR="009C0DD7" w:rsidRDefault="009C0DD7" w:rsidP="009C0DD7">
      <w:pPr>
        <w:pStyle w:val="ListParagraph"/>
        <w:numPr>
          <w:ilvl w:val="0"/>
          <w:numId w:val="33"/>
        </w:numPr>
        <w:spacing w:after="0" w:line="240" w:lineRule="auto"/>
      </w:pPr>
      <w:r>
        <w:t xml:space="preserve">‘A Critique of Foreign Arbitration in Japan’ (2001) 18(2) Journal of International Arbitration 177 </w:t>
      </w:r>
    </w:p>
    <w:p w14:paraId="455795FB" w14:textId="3CED3DD3" w:rsidR="009C0DD7" w:rsidRDefault="009C0DD7" w:rsidP="009C0DD7">
      <w:pPr>
        <w:pStyle w:val="ListParagraph"/>
        <w:numPr>
          <w:ilvl w:val="0"/>
          <w:numId w:val="33"/>
        </w:numPr>
        <w:spacing w:after="0" w:line="240" w:lineRule="auto"/>
      </w:pPr>
      <w:r>
        <w:t xml:space="preserve">‘Judicial Independence: Attorney-General (Cth) v Tse Chu-Fai’ (2000) 74(10) Australian Law Journal 707 </w:t>
      </w:r>
    </w:p>
    <w:p w14:paraId="400B6D44" w14:textId="65DF3304" w:rsidR="009C0DD7" w:rsidRDefault="009C0DD7" w:rsidP="009C0DD7">
      <w:pPr>
        <w:pStyle w:val="ListParagraph"/>
        <w:numPr>
          <w:ilvl w:val="0"/>
          <w:numId w:val="33"/>
        </w:numPr>
        <w:spacing w:after="0" w:line="240" w:lineRule="auto"/>
      </w:pPr>
      <w:r>
        <w:t xml:space="preserve">‘A </w:t>
      </w:r>
      <w:r w:rsidR="00A14947" w:rsidRPr="009661F1">
        <w:t>Review</w:t>
      </w:r>
      <w:r>
        <w:t xml:space="preserve"> of Foreign Arbitration in China’ (2000) 17(3) Journal of International Arbitration 89 </w:t>
      </w:r>
    </w:p>
    <w:p w14:paraId="688227C5" w14:textId="23E18F93" w:rsidR="009C0DD7" w:rsidRDefault="009C0DD7" w:rsidP="009C0DD7">
      <w:pPr>
        <w:pStyle w:val="ListParagraph"/>
        <w:numPr>
          <w:ilvl w:val="0"/>
          <w:numId w:val="33"/>
        </w:numPr>
        <w:spacing w:after="0" w:line="240" w:lineRule="auto"/>
      </w:pPr>
      <w:r>
        <w:t xml:space="preserve">‘Dispute Resolution Chinese Style – The Influences’ (1999) 10(4) Australasian Dispute Resolution Journal 266 </w:t>
      </w:r>
    </w:p>
    <w:p w14:paraId="14CDFD26" w14:textId="77777777" w:rsidR="009C0DD7" w:rsidRDefault="009C0DD7" w:rsidP="009C0DD7">
      <w:pPr>
        <w:pStyle w:val="ListParagraph"/>
        <w:numPr>
          <w:ilvl w:val="0"/>
          <w:numId w:val="33"/>
        </w:numPr>
        <w:spacing w:after="0" w:line="240" w:lineRule="auto"/>
      </w:pPr>
      <w:r>
        <w:t>‘Mediator Intervention to Ensure Fair and Just Outcomes’ (1999) 10(2) Australasian Dispute Resolution</w:t>
      </w:r>
    </w:p>
    <w:p w14:paraId="2B4D1B56" w14:textId="5DFDCBBD" w:rsidR="00AC4FF0" w:rsidRDefault="009C0DD7" w:rsidP="00AC4FF0">
      <w:pPr>
        <w:pStyle w:val="ListParagraph"/>
        <w:spacing w:after="0" w:line="240" w:lineRule="auto"/>
      </w:pPr>
      <w:r>
        <w:t>Journal 142</w:t>
      </w:r>
    </w:p>
    <w:p w14:paraId="59602FF9" w14:textId="1F1EC8EA" w:rsidR="00AC4FF0" w:rsidRDefault="00696BF5" w:rsidP="00AC4FF0">
      <w:pPr>
        <w:pStyle w:val="Heading1"/>
      </w:pPr>
      <w:r>
        <w:t>Testimonials</w:t>
      </w:r>
    </w:p>
    <w:p w14:paraId="5A1D53C6" w14:textId="77777777" w:rsidR="00AC4FF0" w:rsidRDefault="00AC4FF0" w:rsidP="00AC4FF0">
      <w:pPr>
        <w:spacing w:after="0" w:line="240" w:lineRule="auto"/>
        <w:textAlignment w:val="baseline"/>
        <w:rPr>
          <w:rFonts w:ascii="Calibri" w:eastAsia="Times New Roman" w:hAnsi="Calibri" w:cs="Calibri"/>
          <w:color w:val="000000"/>
          <w:szCs w:val="20"/>
          <w:lang w:eastAsia="en-GB"/>
        </w:rPr>
      </w:pPr>
    </w:p>
    <w:p w14:paraId="38CADA99" w14:textId="0D196B21" w:rsidR="00AE47A1" w:rsidRDefault="0075574C" w:rsidP="00AC4FF0">
      <w:pPr>
        <w:pStyle w:val="ListParagraph"/>
        <w:numPr>
          <w:ilvl w:val="0"/>
          <w:numId w:val="24"/>
        </w:numPr>
        <w:spacing w:after="0" w:line="240" w:lineRule="auto"/>
        <w:textAlignment w:val="baseline"/>
        <w:rPr>
          <w:rFonts w:ascii="Calibri" w:eastAsia="Times New Roman" w:hAnsi="Calibri" w:cs="Calibri"/>
          <w:i/>
          <w:iCs/>
          <w:color w:val="000000"/>
          <w:szCs w:val="20"/>
          <w:lang w:eastAsia="en-GB"/>
        </w:rPr>
      </w:pPr>
      <w:r>
        <w:rPr>
          <w:rFonts w:ascii="Calibri" w:eastAsia="Times New Roman" w:hAnsi="Calibri" w:cs="Calibri"/>
          <w:i/>
          <w:iCs/>
          <w:color w:val="000000"/>
          <w:szCs w:val="20"/>
          <w:lang w:val="en-AU" w:eastAsia="en-GB"/>
        </w:rPr>
        <w:t>“</w:t>
      </w:r>
      <w:r w:rsidRPr="0075574C">
        <w:rPr>
          <w:rFonts w:ascii="Calibri" w:eastAsia="Times New Roman" w:hAnsi="Calibri" w:cs="Calibri"/>
          <w:i/>
          <w:iCs/>
          <w:color w:val="000000"/>
          <w:szCs w:val="20"/>
          <w:lang w:val="en-AU" w:eastAsia="en-GB"/>
        </w:rPr>
        <w:t>I was extremely impressed by the diligent, courteous and efficient way you conducted the arbitration in which I appeared</w:t>
      </w:r>
      <w:r>
        <w:rPr>
          <w:rFonts w:ascii="Calibri" w:eastAsia="Times New Roman" w:hAnsi="Calibri" w:cs="Calibri"/>
          <w:i/>
          <w:iCs/>
          <w:color w:val="000000"/>
          <w:szCs w:val="20"/>
          <w:lang w:val="en-AU" w:eastAsia="en-GB"/>
        </w:rPr>
        <w:t>”</w:t>
      </w:r>
      <w:r w:rsidR="00AE47A1">
        <w:rPr>
          <w:rFonts w:ascii="Calibri" w:eastAsia="Times New Roman" w:hAnsi="Calibri" w:cs="Calibri"/>
          <w:i/>
          <w:iCs/>
          <w:color w:val="000000"/>
          <w:szCs w:val="20"/>
          <w:lang w:eastAsia="en-GB"/>
        </w:rPr>
        <w:br/>
      </w:r>
    </w:p>
    <w:p w14:paraId="3223B77C" w14:textId="35988FA1" w:rsidR="00AC4FF0" w:rsidRPr="003D0B70" w:rsidRDefault="00AC4FF0" w:rsidP="00AC4FF0">
      <w:pPr>
        <w:pStyle w:val="ListParagraph"/>
        <w:numPr>
          <w:ilvl w:val="0"/>
          <w:numId w:val="24"/>
        </w:numPr>
        <w:spacing w:after="0" w:line="240" w:lineRule="auto"/>
        <w:textAlignment w:val="baseline"/>
        <w:rPr>
          <w:rFonts w:ascii="Calibri" w:eastAsia="Times New Roman" w:hAnsi="Calibri" w:cs="Calibri"/>
          <w:i/>
          <w:iCs/>
          <w:color w:val="000000"/>
          <w:szCs w:val="20"/>
          <w:lang w:eastAsia="en-GB"/>
        </w:rPr>
      </w:pPr>
      <w:r w:rsidRPr="003D0B70">
        <w:rPr>
          <w:rFonts w:ascii="Calibri" w:eastAsia="Times New Roman" w:hAnsi="Calibri" w:cs="Calibri"/>
          <w:i/>
          <w:iCs/>
          <w:color w:val="000000"/>
          <w:szCs w:val="20"/>
          <w:lang w:eastAsia="en-GB"/>
        </w:rPr>
        <w:t xml:space="preserve">Russell Thirgood is lauded by peers for his “impressive understanding of construction law” –Who’s Who Legal 2020 </w:t>
      </w:r>
    </w:p>
    <w:p w14:paraId="1F42E0BF" w14:textId="77777777" w:rsidR="00AC4FF0" w:rsidRPr="003D0B70" w:rsidRDefault="00AC4FF0" w:rsidP="00AC4FF0">
      <w:pPr>
        <w:spacing w:after="0" w:line="240" w:lineRule="auto"/>
        <w:textAlignment w:val="baseline"/>
        <w:rPr>
          <w:rFonts w:ascii="Calibri" w:eastAsia="Times New Roman" w:hAnsi="Calibri" w:cs="Calibri"/>
          <w:i/>
          <w:iCs/>
          <w:color w:val="000000"/>
          <w:szCs w:val="20"/>
          <w:lang w:eastAsia="en-GB"/>
        </w:rPr>
      </w:pPr>
    </w:p>
    <w:p w14:paraId="63B4CAEA" w14:textId="3114E559" w:rsidR="00AC4FF0" w:rsidRPr="003D0B70" w:rsidRDefault="000A5643" w:rsidP="00AC4FF0">
      <w:pPr>
        <w:pStyle w:val="ListParagraph"/>
        <w:numPr>
          <w:ilvl w:val="0"/>
          <w:numId w:val="24"/>
        </w:numPr>
        <w:spacing w:after="0" w:line="240" w:lineRule="auto"/>
        <w:textAlignment w:val="baseline"/>
        <w:rPr>
          <w:rFonts w:ascii="Calibri" w:eastAsia="Times New Roman" w:hAnsi="Calibri" w:cs="Calibri"/>
          <w:i/>
          <w:iCs/>
          <w:color w:val="000000"/>
          <w:szCs w:val="20"/>
          <w:lang w:eastAsia="en-GB"/>
        </w:rPr>
      </w:pPr>
      <w:r>
        <w:rPr>
          <w:rFonts w:ascii="Calibri" w:eastAsia="Times New Roman" w:hAnsi="Calibri" w:cs="Calibri"/>
          <w:i/>
          <w:iCs/>
          <w:color w:val="000000"/>
          <w:szCs w:val="20"/>
          <w:lang w:eastAsia="en-GB"/>
        </w:rPr>
        <w:t>“</w:t>
      </w:r>
      <w:r w:rsidR="00AC4FF0" w:rsidRPr="003D0B70">
        <w:rPr>
          <w:rFonts w:ascii="Calibri" w:eastAsia="Times New Roman" w:hAnsi="Calibri" w:cs="Calibri"/>
          <w:i/>
          <w:iCs/>
          <w:color w:val="000000"/>
          <w:szCs w:val="20"/>
          <w:lang w:eastAsia="en-GB"/>
        </w:rPr>
        <w:t>Russell Thirgood is one of Australia’s pre-eminent Grade 1 arbitrators with extensive experience in high-value and complex construction related arbitrations.</w:t>
      </w:r>
      <w:r>
        <w:rPr>
          <w:rFonts w:ascii="Calibri" w:eastAsia="Times New Roman" w:hAnsi="Calibri" w:cs="Calibri"/>
          <w:i/>
          <w:iCs/>
          <w:color w:val="000000"/>
          <w:szCs w:val="20"/>
          <w:lang w:eastAsia="en-GB"/>
        </w:rPr>
        <w:t>”</w:t>
      </w:r>
    </w:p>
    <w:p w14:paraId="29D95072" w14:textId="77777777" w:rsidR="00AC4FF0" w:rsidRPr="003D0B70" w:rsidRDefault="00AC4FF0" w:rsidP="00AC4FF0">
      <w:pPr>
        <w:spacing w:after="0" w:line="240" w:lineRule="auto"/>
        <w:textAlignment w:val="baseline"/>
        <w:rPr>
          <w:rFonts w:ascii="Calibri" w:eastAsia="Times New Roman" w:hAnsi="Calibri" w:cs="Calibri"/>
          <w:i/>
          <w:iCs/>
          <w:color w:val="000000"/>
          <w:szCs w:val="20"/>
          <w:lang w:eastAsia="en-GB"/>
        </w:rPr>
      </w:pPr>
    </w:p>
    <w:p w14:paraId="10EFEC4D" w14:textId="3EC2CA67" w:rsidR="00AC4FF0" w:rsidRDefault="007F6BBD" w:rsidP="00AC4FF0">
      <w:pPr>
        <w:pStyle w:val="ListParagraph"/>
        <w:numPr>
          <w:ilvl w:val="0"/>
          <w:numId w:val="24"/>
        </w:numPr>
        <w:spacing w:after="0" w:line="240" w:lineRule="auto"/>
        <w:textAlignment w:val="baseline"/>
        <w:rPr>
          <w:rFonts w:ascii="Calibri" w:eastAsia="Times New Roman" w:hAnsi="Calibri" w:cs="Calibri"/>
          <w:i/>
          <w:iCs/>
          <w:color w:val="000000"/>
          <w:szCs w:val="20"/>
          <w:lang w:eastAsia="en-GB"/>
        </w:rPr>
      </w:pPr>
      <w:r>
        <w:rPr>
          <w:rFonts w:ascii="Calibri" w:eastAsia="Times New Roman" w:hAnsi="Calibri" w:cs="Calibri"/>
          <w:i/>
          <w:iCs/>
          <w:color w:val="000000"/>
          <w:szCs w:val="20"/>
          <w:lang w:eastAsia="en-GB"/>
        </w:rPr>
        <w:t>“</w:t>
      </w:r>
      <w:r w:rsidR="00AC4FF0" w:rsidRPr="003D0B70">
        <w:rPr>
          <w:rFonts w:ascii="Calibri" w:eastAsia="Times New Roman" w:hAnsi="Calibri" w:cs="Calibri"/>
          <w:i/>
          <w:iCs/>
          <w:color w:val="000000"/>
          <w:szCs w:val="20"/>
          <w:lang w:eastAsia="en-GB"/>
        </w:rPr>
        <w:t xml:space="preserve">Russell’s outstanding contribution to Resolution Institute and previously the Institute of Arbitrators and Mediators Australia (IAMA) as a board member, editor of The Arbitrator and Mediator journal and author of the Resolution Institute’s Arbitration Rules has seen him become a highly respected thought leader within the Australian arbitral community” </w:t>
      </w:r>
    </w:p>
    <w:p w14:paraId="5F48F301" w14:textId="77777777" w:rsidR="00AC4FF0" w:rsidRPr="00BC5E3F" w:rsidRDefault="00AC4FF0" w:rsidP="00AC4FF0">
      <w:pPr>
        <w:spacing w:after="0" w:line="240" w:lineRule="auto"/>
        <w:textAlignment w:val="baseline"/>
        <w:rPr>
          <w:rFonts w:ascii="Calibri" w:eastAsia="Times New Roman" w:hAnsi="Calibri" w:cs="Calibri"/>
          <w:i/>
          <w:iCs/>
          <w:color w:val="000000"/>
          <w:szCs w:val="20"/>
          <w:lang w:eastAsia="en-GB"/>
        </w:rPr>
      </w:pPr>
    </w:p>
    <w:p w14:paraId="0C9F4D93" w14:textId="77777777" w:rsidR="00AC4FF0" w:rsidRPr="0070701C" w:rsidRDefault="00AC4FF0" w:rsidP="00AC4FF0">
      <w:pPr>
        <w:pStyle w:val="ListParagraph"/>
        <w:numPr>
          <w:ilvl w:val="0"/>
          <w:numId w:val="24"/>
        </w:numPr>
        <w:spacing w:after="0" w:line="240" w:lineRule="auto"/>
        <w:textAlignment w:val="baseline"/>
        <w:rPr>
          <w:rFonts w:ascii="Calibri" w:eastAsia="Times New Roman" w:hAnsi="Calibri" w:cs="Calibri"/>
          <w:i/>
          <w:iCs/>
          <w:color w:val="000000"/>
          <w:szCs w:val="20"/>
          <w:lang w:eastAsia="en-GB"/>
        </w:rPr>
      </w:pPr>
      <w:r w:rsidRPr="003D0B70">
        <w:rPr>
          <w:rFonts w:ascii="Calibri" w:eastAsia="Times New Roman" w:hAnsi="Calibri" w:cs="Calibri"/>
          <w:i/>
          <w:iCs/>
          <w:color w:val="000000"/>
          <w:szCs w:val="20"/>
          <w:lang w:eastAsia="en-GB"/>
        </w:rPr>
        <w:t xml:space="preserve">‘Russell Thirgood is an esteemed construction lawyer and a go-to-adviser to major industry players’ – Who’s Who Legal: Construction 2020 </w:t>
      </w:r>
      <w:r>
        <w:rPr>
          <w:rFonts w:ascii="Calibri" w:eastAsia="Times New Roman" w:hAnsi="Calibri" w:cs="Calibri"/>
          <w:i/>
          <w:iCs/>
          <w:color w:val="000000"/>
          <w:szCs w:val="20"/>
          <w:lang w:eastAsia="en-GB"/>
        </w:rPr>
        <w:br/>
      </w:r>
    </w:p>
    <w:p w14:paraId="566FBC92" w14:textId="3B408E65" w:rsidR="00AC4FF0" w:rsidRPr="003D0B70" w:rsidRDefault="00AC4FF0" w:rsidP="00AC4FF0">
      <w:pPr>
        <w:pStyle w:val="ListParagraph"/>
        <w:numPr>
          <w:ilvl w:val="0"/>
          <w:numId w:val="24"/>
        </w:numPr>
        <w:spacing w:after="0" w:line="240" w:lineRule="auto"/>
        <w:textAlignment w:val="baseline"/>
        <w:rPr>
          <w:rFonts w:ascii="Calibri" w:eastAsia="Times New Roman" w:hAnsi="Calibri" w:cs="Calibri"/>
          <w:i/>
          <w:iCs/>
          <w:color w:val="000000"/>
          <w:szCs w:val="20"/>
          <w:lang w:eastAsia="en-GB"/>
        </w:rPr>
      </w:pPr>
      <w:r w:rsidRPr="003D0B70">
        <w:rPr>
          <w:rFonts w:ascii="Calibri" w:eastAsia="Times New Roman" w:hAnsi="Calibri" w:cs="Calibri"/>
          <w:i/>
          <w:iCs/>
          <w:color w:val="000000"/>
          <w:szCs w:val="20"/>
          <w:lang w:eastAsia="en-GB"/>
        </w:rPr>
        <w:t xml:space="preserve">‘Russell Thirgood is an experienced and highly regarded Australian commercial arbitrator, known for fair and efficient arbitral proceedings and the production of high-quality awards in complex matters, drawing upon his more than two decades experience in large-scale construction </w:t>
      </w:r>
      <w:r w:rsidR="0075574C">
        <w:rPr>
          <w:rFonts w:ascii="Calibri" w:eastAsia="Times New Roman" w:hAnsi="Calibri" w:cs="Calibri"/>
          <w:i/>
          <w:iCs/>
          <w:color w:val="000000"/>
          <w:szCs w:val="20"/>
          <w:lang w:eastAsia="en-GB"/>
        </w:rPr>
        <w:t>disputes</w:t>
      </w:r>
      <w:r w:rsidRPr="003D0B70">
        <w:rPr>
          <w:rFonts w:ascii="Calibri" w:eastAsia="Times New Roman" w:hAnsi="Calibri" w:cs="Calibri"/>
          <w:i/>
          <w:iCs/>
          <w:color w:val="000000"/>
          <w:szCs w:val="20"/>
          <w:lang w:eastAsia="en-GB"/>
        </w:rPr>
        <w:t xml:space="preserve">.’ </w:t>
      </w:r>
    </w:p>
    <w:p w14:paraId="17A20169" w14:textId="77777777" w:rsidR="00AC4FF0" w:rsidRPr="003D0B70" w:rsidRDefault="00AC4FF0" w:rsidP="00AC4FF0">
      <w:pPr>
        <w:spacing w:after="0" w:line="240" w:lineRule="auto"/>
        <w:textAlignment w:val="baseline"/>
        <w:rPr>
          <w:rFonts w:ascii="Calibri" w:eastAsia="Times New Roman" w:hAnsi="Calibri" w:cs="Calibri"/>
          <w:i/>
          <w:iCs/>
          <w:color w:val="000000"/>
          <w:szCs w:val="20"/>
          <w:lang w:eastAsia="en-GB"/>
        </w:rPr>
      </w:pPr>
    </w:p>
    <w:p w14:paraId="3D1CE0DA" w14:textId="77777777" w:rsidR="00AC4FF0" w:rsidRPr="003D0B70" w:rsidRDefault="00AC4FF0" w:rsidP="00AC4FF0">
      <w:pPr>
        <w:pStyle w:val="ListParagraph"/>
        <w:numPr>
          <w:ilvl w:val="0"/>
          <w:numId w:val="24"/>
        </w:numPr>
        <w:spacing w:after="0" w:line="240" w:lineRule="auto"/>
        <w:textAlignment w:val="baseline"/>
        <w:rPr>
          <w:rFonts w:ascii="Calibri" w:eastAsia="Times New Roman" w:hAnsi="Calibri" w:cs="Calibri"/>
          <w:i/>
          <w:iCs/>
          <w:color w:val="000000"/>
          <w:szCs w:val="20"/>
          <w:lang w:eastAsia="en-GB"/>
        </w:rPr>
      </w:pPr>
      <w:r w:rsidRPr="003D0B70">
        <w:rPr>
          <w:rFonts w:ascii="Calibri" w:eastAsia="Times New Roman" w:hAnsi="Calibri" w:cs="Calibri"/>
          <w:i/>
          <w:iCs/>
          <w:color w:val="000000"/>
          <w:szCs w:val="20"/>
          <w:lang w:eastAsia="en-GB"/>
        </w:rPr>
        <w:t xml:space="preserve">‘Russell Thirgood is an authority on major construction disputes both in Australia and </w:t>
      </w:r>
    </w:p>
    <w:p w14:paraId="17EADE85" w14:textId="77777777" w:rsidR="00AC4FF0" w:rsidRPr="003D0B70" w:rsidRDefault="00AC4FF0" w:rsidP="00AC4FF0">
      <w:pPr>
        <w:pStyle w:val="ListParagraph"/>
        <w:spacing w:after="0" w:line="240" w:lineRule="auto"/>
        <w:textAlignment w:val="baseline"/>
        <w:rPr>
          <w:rFonts w:ascii="Calibri" w:eastAsia="Times New Roman" w:hAnsi="Calibri" w:cs="Calibri"/>
          <w:i/>
          <w:iCs/>
          <w:color w:val="000000"/>
          <w:szCs w:val="20"/>
          <w:lang w:eastAsia="en-GB"/>
        </w:rPr>
      </w:pPr>
      <w:r w:rsidRPr="003D0B70">
        <w:rPr>
          <w:rFonts w:ascii="Calibri" w:eastAsia="Times New Roman" w:hAnsi="Calibri" w:cs="Calibri"/>
          <w:i/>
          <w:iCs/>
          <w:color w:val="000000"/>
          <w:szCs w:val="20"/>
          <w:lang w:eastAsia="en-GB"/>
        </w:rPr>
        <w:t xml:space="preserve">internationally’ – Who’s Who Legal: Construction 2018 </w:t>
      </w:r>
    </w:p>
    <w:p w14:paraId="28674732" w14:textId="77777777" w:rsidR="00AC4FF0" w:rsidRPr="003D0B70" w:rsidRDefault="00AC4FF0" w:rsidP="00AC4FF0">
      <w:pPr>
        <w:spacing w:after="0" w:line="240" w:lineRule="auto"/>
        <w:textAlignment w:val="baseline"/>
        <w:rPr>
          <w:rFonts w:ascii="Calibri" w:eastAsia="Times New Roman" w:hAnsi="Calibri" w:cs="Calibri"/>
          <w:i/>
          <w:iCs/>
          <w:color w:val="000000"/>
          <w:szCs w:val="20"/>
          <w:lang w:eastAsia="en-GB"/>
        </w:rPr>
      </w:pPr>
    </w:p>
    <w:p w14:paraId="1D230974" w14:textId="77777777" w:rsidR="00AC4FF0" w:rsidRPr="003D0B70" w:rsidRDefault="00AC4FF0" w:rsidP="00AC4FF0">
      <w:pPr>
        <w:pStyle w:val="ListParagraph"/>
        <w:numPr>
          <w:ilvl w:val="0"/>
          <w:numId w:val="24"/>
        </w:numPr>
        <w:spacing w:after="0" w:line="240" w:lineRule="auto"/>
        <w:textAlignment w:val="baseline"/>
        <w:rPr>
          <w:rFonts w:ascii="Calibri" w:eastAsia="Times New Roman" w:hAnsi="Calibri" w:cs="Calibri"/>
          <w:i/>
          <w:iCs/>
          <w:color w:val="000000"/>
          <w:szCs w:val="20"/>
          <w:lang w:eastAsia="en-GB"/>
        </w:rPr>
      </w:pPr>
      <w:r w:rsidRPr="003D0B70">
        <w:rPr>
          <w:rFonts w:ascii="Calibri" w:eastAsia="Times New Roman" w:hAnsi="Calibri" w:cs="Calibri"/>
          <w:i/>
          <w:iCs/>
          <w:color w:val="000000"/>
          <w:szCs w:val="20"/>
          <w:lang w:eastAsia="en-GB"/>
        </w:rPr>
        <w:t xml:space="preserve">‘Outstanding communicator and practical strategist valued for his effective organisation of complex construction litigation’ – Legal 500 Asia Pacific 2018 </w:t>
      </w:r>
    </w:p>
    <w:p w14:paraId="642E7B22" w14:textId="77777777" w:rsidR="00AC4FF0" w:rsidRPr="003D0B70" w:rsidRDefault="00AC4FF0" w:rsidP="00AC4FF0">
      <w:pPr>
        <w:spacing w:after="0" w:line="240" w:lineRule="auto"/>
        <w:textAlignment w:val="baseline"/>
        <w:rPr>
          <w:rFonts w:ascii="Calibri" w:eastAsia="Times New Roman" w:hAnsi="Calibri" w:cs="Calibri"/>
          <w:i/>
          <w:iCs/>
          <w:color w:val="000000"/>
          <w:szCs w:val="20"/>
          <w:lang w:eastAsia="en-GB"/>
        </w:rPr>
      </w:pPr>
    </w:p>
    <w:p w14:paraId="6636B8F1" w14:textId="77777777" w:rsidR="00AC4FF0" w:rsidRPr="003D0B70" w:rsidRDefault="00AC4FF0" w:rsidP="00AC4FF0">
      <w:pPr>
        <w:pStyle w:val="ListParagraph"/>
        <w:numPr>
          <w:ilvl w:val="0"/>
          <w:numId w:val="24"/>
        </w:numPr>
        <w:spacing w:after="0" w:line="240" w:lineRule="auto"/>
        <w:textAlignment w:val="baseline"/>
        <w:rPr>
          <w:rFonts w:ascii="Calibri" w:eastAsia="Times New Roman" w:hAnsi="Calibri" w:cs="Calibri"/>
          <w:i/>
          <w:iCs/>
          <w:color w:val="000000"/>
          <w:szCs w:val="20"/>
          <w:lang w:eastAsia="en-GB"/>
        </w:rPr>
      </w:pPr>
      <w:r w:rsidRPr="003D0B70">
        <w:rPr>
          <w:rFonts w:ascii="Calibri" w:eastAsia="Times New Roman" w:hAnsi="Calibri" w:cs="Calibri"/>
          <w:i/>
          <w:iCs/>
          <w:color w:val="000000"/>
          <w:szCs w:val="20"/>
          <w:lang w:eastAsia="en-GB"/>
        </w:rPr>
        <w:t xml:space="preserve">‘Russell is uncompromising in his approach to work and in the pursuit of successful outcomes for clients’ – Best Lawyers 2018 </w:t>
      </w:r>
    </w:p>
    <w:p w14:paraId="400EF9D6" w14:textId="77777777" w:rsidR="00AC4FF0" w:rsidRPr="003D0B70" w:rsidRDefault="00AC4FF0" w:rsidP="00AC4FF0">
      <w:pPr>
        <w:spacing w:after="0" w:line="240" w:lineRule="auto"/>
        <w:textAlignment w:val="baseline"/>
        <w:rPr>
          <w:rFonts w:ascii="Calibri" w:eastAsia="Times New Roman" w:hAnsi="Calibri" w:cs="Calibri"/>
          <w:i/>
          <w:iCs/>
          <w:color w:val="000000"/>
          <w:szCs w:val="20"/>
          <w:lang w:eastAsia="en-GB"/>
        </w:rPr>
      </w:pPr>
    </w:p>
    <w:p w14:paraId="19934EAD" w14:textId="77777777" w:rsidR="00AC4FF0" w:rsidRPr="003D0B70" w:rsidRDefault="00AC4FF0" w:rsidP="00AC4FF0">
      <w:pPr>
        <w:pStyle w:val="ListParagraph"/>
        <w:numPr>
          <w:ilvl w:val="0"/>
          <w:numId w:val="24"/>
        </w:numPr>
        <w:spacing w:after="0" w:line="240" w:lineRule="auto"/>
        <w:textAlignment w:val="baseline"/>
        <w:rPr>
          <w:rFonts w:ascii="Calibri" w:eastAsia="Times New Roman" w:hAnsi="Calibri" w:cs="Calibri"/>
          <w:i/>
          <w:iCs/>
          <w:color w:val="000000"/>
          <w:szCs w:val="20"/>
          <w:lang w:eastAsia="en-GB"/>
        </w:rPr>
      </w:pPr>
      <w:r w:rsidRPr="003D0B70">
        <w:rPr>
          <w:rFonts w:ascii="Calibri" w:eastAsia="Times New Roman" w:hAnsi="Calibri" w:cs="Calibri"/>
          <w:i/>
          <w:iCs/>
          <w:color w:val="000000"/>
          <w:szCs w:val="20"/>
          <w:lang w:eastAsia="en-GB"/>
        </w:rPr>
        <w:t xml:space="preserve">‘In his field Russell Thirgood is much sought after by experienced litigants because of his intelligence, diligence, toughness, commercial nous and above all experience in large scale construction disputes.’ </w:t>
      </w:r>
      <w:r>
        <w:rPr>
          <w:rFonts w:ascii="Calibri" w:eastAsia="Times New Roman" w:hAnsi="Calibri" w:cs="Calibri"/>
          <w:i/>
          <w:iCs/>
          <w:color w:val="000000"/>
          <w:szCs w:val="20"/>
          <w:lang w:eastAsia="en-GB"/>
        </w:rPr>
        <w:t xml:space="preserve">- </w:t>
      </w:r>
      <w:r w:rsidRPr="003D0B70">
        <w:rPr>
          <w:rFonts w:ascii="Calibri" w:eastAsia="Times New Roman" w:hAnsi="Calibri" w:cs="Calibri"/>
          <w:i/>
          <w:iCs/>
          <w:color w:val="000000"/>
          <w:szCs w:val="20"/>
          <w:lang w:eastAsia="en-GB"/>
        </w:rPr>
        <w:t>President of the Australian Bar Association, 2017</w:t>
      </w:r>
    </w:p>
    <w:p w14:paraId="433E04B6" w14:textId="77777777" w:rsidR="00AC4FF0" w:rsidRPr="000E6042" w:rsidRDefault="00AC4FF0" w:rsidP="00AC4FF0">
      <w:pPr>
        <w:pStyle w:val="Heading1"/>
      </w:pPr>
      <w:r>
        <w:t xml:space="preserve">Legal Directories </w:t>
      </w:r>
    </w:p>
    <w:p w14:paraId="06EA8701" w14:textId="1A142C75" w:rsidR="00A735CD" w:rsidRDefault="00A735CD" w:rsidP="00A735CD">
      <w:pPr>
        <w:pStyle w:val="paragraph"/>
        <w:rPr>
          <w:rFonts w:asciiTheme="minorHAnsi" w:hAnsiTheme="minorHAnsi" w:cstheme="minorHAnsi"/>
          <w:sz w:val="20"/>
          <w:szCs w:val="20"/>
        </w:rPr>
      </w:pPr>
      <w:r>
        <w:rPr>
          <w:rFonts w:asciiTheme="minorHAnsi" w:hAnsiTheme="minorHAnsi" w:cstheme="minorHAnsi"/>
          <w:sz w:val="20"/>
          <w:szCs w:val="20"/>
        </w:rPr>
        <w:t>Russell’s recent directory listings include:</w:t>
      </w:r>
    </w:p>
    <w:p w14:paraId="7ED60588" w14:textId="7C2DDFAA" w:rsidR="00101BA7" w:rsidRPr="0037772D" w:rsidRDefault="00101BA7" w:rsidP="00101BA7">
      <w:pPr>
        <w:pStyle w:val="paragraph"/>
        <w:numPr>
          <w:ilvl w:val="0"/>
          <w:numId w:val="25"/>
        </w:numPr>
        <w:rPr>
          <w:rFonts w:asciiTheme="minorHAnsi" w:hAnsiTheme="minorHAnsi" w:cstheme="minorHAnsi"/>
          <w:sz w:val="20"/>
          <w:szCs w:val="20"/>
        </w:rPr>
      </w:pPr>
      <w:r w:rsidRPr="009C0DD7">
        <w:rPr>
          <w:rFonts w:asciiTheme="minorHAnsi" w:hAnsiTheme="minorHAnsi" w:cstheme="minorHAnsi"/>
          <w:sz w:val="20"/>
          <w:szCs w:val="20"/>
        </w:rPr>
        <w:t>202</w:t>
      </w:r>
      <w:r>
        <w:rPr>
          <w:rFonts w:asciiTheme="minorHAnsi" w:hAnsiTheme="minorHAnsi" w:cstheme="minorHAnsi"/>
          <w:sz w:val="20"/>
          <w:szCs w:val="20"/>
        </w:rPr>
        <w:t>3</w:t>
      </w:r>
      <w:r w:rsidRPr="009C0DD7">
        <w:rPr>
          <w:rFonts w:asciiTheme="minorHAnsi" w:hAnsiTheme="minorHAnsi" w:cstheme="minorHAnsi"/>
          <w:sz w:val="20"/>
          <w:szCs w:val="20"/>
        </w:rPr>
        <w:t xml:space="preserve"> Be</w:t>
      </w:r>
      <w:r>
        <w:rPr>
          <w:rFonts w:asciiTheme="minorHAnsi" w:hAnsiTheme="minorHAnsi" w:cstheme="minorHAnsi"/>
          <w:sz w:val="20"/>
          <w:szCs w:val="20"/>
        </w:rPr>
        <w:t>s</w:t>
      </w:r>
      <w:r w:rsidRPr="009C0DD7">
        <w:rPr>
          <w:rFonts w:asciiTheme="minorHAnsi" w:hAnsiTheme="minorHAnsi" w:cstheme="minorHAnsi"/>
          <w:sz w:val="20"/>
          <w:szCs w:val="20"/>
        </w:rPr>
        <w:t>t L</w:t>
      </w:r>
      <w:r>
        <w:rPr>
          <w:rFonts w:asciiTheme="minorHAnsi" w:hAnsiTheme="minorHAnsi" w:cstheme="minorHAnsi"/>
          <w:sz w:val="20"/>
          <w:szCs w:val="20"/>
        </w:rPr>
        <w:t>a</w:t>
      </w:r>
      <w:r w:rsidRPr="009C0DD7">
        <w:rPr>
          <w:rFonts w:asciiTheme="minorHAnsi" w:hAnsiTheme="minorHAnsi" w:cstheme="minorHAnsi"/>
          <w:sz w:val="20"/>
          <w:szCs w:val="20"/>
        </w:rPr>
        <w:t>wyers – International Arbitration</w:t>
      </w:r>
      <w:r>
        <w:rPr>
          <w:rFonts w:asciiTheme="minorHAnsi" w:hAnsiTheme="minorHAnsi" w:cstheme="minorHAnsi"/>
          <w:sz w:val="20"/>
          <w:szCs w:val="20"/>
        </w:rPr>
        <w:t>;</w:t>
      </w:r>
      <w:r w:rsidRPr="0037772D">
        <w:rPr>
          <w:rFonts w:asciiTheme="minorHAnsi" w:hAnsiTheme="minorHAnsi" w:cstheme="minorHAnsi"/>
          <w:sz w:val="20"/>
          <w:szCs w:val="20"/>
        </w:rPr>
        <w:t xml:space="preserve"> Construction and Infrastructure Law</w:t>
      </w:r>
      <w:r>
        <w:rPr>
          <w:rFonts w:asciiTheme="minorHAnsi" w:hAnsiTheme="minorHAnsi" w:cstheme="minorHAnsi"/>
          <w:sz w:val="20"/>
          <w:szCs w:val="20"/>
        </w:rPr>
        <w:t xml:space="preserve"> and </w:t>
      </w:r>
      <w:r w:rsidRPr="0037772D">
        <w:rPr>
          <w:rFonts w:asciiTheme="minorHAnsi" w:hAnsiTheme="minorHAnsi" w:cstheme="minorHAnsi"/>
          <w:sz w:val="20"/>
          <w:szCs w:val="20"/>
        </w:rPr>
        <w:t xml:space="preserve">Alternative Dispute Resolution </w:t>
      </w:r>
    </w:p>
    <w:p w14:paraId="739F281E" w14:textId="49F1E857" w:rsidR="00101BA7" w:rsidRPr="0037772D" w:rsidRDefault="00101BA7" w:rsidP="00101BA7">
      <w:pPr>
        <w:pStyle w:val="paragraph"/>
        <w:numPr>
          <w:ilvl w:val="0"/>
          <w:numId w:val="25"/>
        </w:numPr>
        <w:rPr>
          <w:rFonts w:asciiTheme="minorHAnsi" w:hAnsiTheme="minorHAnsi" w:cstheme="minorHAnsi"/>
          <w:sz w:val="20"/>
          <w:szCs w:val="20"/>
        </w:rPr>
      </w:pPr>
      <w:r w:rsidRPr="009C0DD7">
        <w:rPr>
          <w:rFonts w:asciiTheme="minorHAnsi" w:hAnsiTheme="minorHAnsi" w:cstheme="minorHAnsi"/>
          <w:sz w:val="20"/>
          <w:szCs w:val="20"/>
        </w:rPr>
        <w:t>202</w:t>
      </w:r>
      <w:r>
        <w:rPr>
          <w:rFonts w:asciiTheme="minorHAnsi" w:hAnsiTheme="minorHAnsi" w:cstheme="minorHAnsi"/>
          <w:sz w:val="20"/>
          <w:szCs w:val="20"/>
        </w:rPr>
        <w:t>3</w:t>
      </w:r>
      <w:r w:rsidRPr="009C0DD7">
        <w:rPr>
          <w:rFonts w:asciiTheme="minorHAnsi" w:hAnsiTheme="minorHAnsi" w:cstheme="minorHAnsi"/>
          <w:sz w:val="20"/>
          <w:szCs w:val="20"/>
        </w:rPr>
        <w:t xml:space="preserve"> Who’s Who Legal – Construction: Australia and New Zealand</w:t>
      </w:r>
      <w:r>
        <w:rPr>
          <w:rFonts w:asciiTheme="minorHAnsi" w:hAnsiTheme="minorHAnsi" w:cstheme="minorHAnsi"/>
          <w:sz w:val="20"/>
          <w:szCs w:val="20"/>
        </w:rPr>
        <w:t xml:space="preserve"> and, </w:t>
      </w:r>
      <w:r w:rsidRPr="0037772D">
        <w:rPr>
          <w:rFonts w:asciiTheme="minorHAnsi" w:hAnsiTheme="minorHAnsi" w:cstheme="minorHAnsi"/>
          <w:sz w:val="20"/>
          <w:szCs w:val="20"/>
        </w:rPr>
        <w:t>Construction</w:t>
      </w:r>
      <w:r w:rsidR="007F6BBD">
        <w:rPr>
          <w:rFonts w:asciiTheme="minorHAnsi" w:hAnsiTheme="minorHAnsi" w:cstheme="minorHAnsi"/>
          <w:sz w:val="20"/>
          <w:szCs w:val="20"/>
        </w:rPr>
        <w:t xml:space="preserve"> Thought Leaders</w:t>
      </w:r>
    </w:p>
    <w:p w14:paraId="7BA2C5AC" w14:textId="1CA332A6" w:rsidR="00101BA7" w:rsidRPr="00101BA7" w:rsidRDefault="00101BA7" w:rsidP="00101BA7">
      <w:pPr>
        <w:pStyle w:val="paragraph"/>
        <w:numPr>
          <w:ilvl w:val="0"/>
          <w:numId w:val="25"/>
        </w:numPr>
        <w:rPr>
          <w:rFonts w:asciiTheme="minorHAnsi" w:hAnsiTheme="minorHAnsi" w:cstheme="minorHAnsi"/>
          <w:sz w:val="20"/>
          <w:szCs w:val="20"/>
        </w:rPr>
      </w:pPr>
      <w:r w:rsidRPr="009C0DD7">
        <w:rPr>
          <w:rFonts w:asciiTheme="minorHAnsi" w:hAnsiTheme="minorHAnsi" w:cstheme="minorHAnsi"/>
          <w:sz w:val="20"/>
          <w:szCs w:val="20"/>
        </w:rPr>
        <w:t>202</w:t>
      </w:r>
      <w:r>
        <w:rPr>
          <w:rFonts w:asciiTheme="minorHAnsi" w:hAnsiTheme="minorHAnsi" w:cstheme="minorHAnsi"/>
          <w:sz w:val="20"/>
          <w:szCs w:val="20"/>
        </w:rPr>
        <w:t>3</w:t>
      </w:r>
      <w:r w:rsidRPr="009C0DD7">
        <w:rPr>
          <w:rFonts w:asciiTheme="minorHAnsi" w:hAnsiTheme="minorHAnsi" w:cstheme="minorHAnsi"/>
          <w:sz w:val="20"/>
          <w:szCs w:val="20"/>
        </w:rPr>
        <w:t xml:space="preserve"> Doyles Guide – Leading Arbitration Lawyers, Australia </w:t>
      </w:r>
    </w:p>
    <w:p w14:paraId="24F79D16" w14:textId="7F5F072A" w:rsidR="00A61D2E" w:rsidRPr="0037772D" w:rsidRDefault="00A61D2E" w:rsidP="00A61D2E">
      <w:pPr>
        <w:pStyle w:val="paragraph"/>
        <w:numPr>
          <w:ilvl w:val="0"/>
          <w:numId w:val="25"/>
        </w:numPr>
        <w:rPr>
          <w:rFonts w:asciiTheme="minorHAnsi" w:hAnsiTheme="minorHAnsi" w:cstheme="minorHAnsi"/>
          <w:sz w:val="20"/>
          <w:szCs w:val="20"/>
        </w:rPr>
      </w:pPr>
      <w:r w:rsidRPr="009C0DD7">
        <w:rPr>
          <w:rFonts w:asciiTheme="minorHAnsi" w:hAnsiTheme="minorHAnsi" w:cstheme="minorHAnsi"/>
          <w:sz w:val="20"/>
          <w:szCs w:val="20"/>
        </w:rPr>
        <w:t>202</w:t>
      </w:r>
      <w:r w:rsidR="00BB135A">
        <w:rPr>
          <w:rFonts w:asciiTheme="minorHAnsi" w:hAnsiTheme="minorHAnsi" w:cstheme="minorHAnsi"/>
          <w:sz w:val="20"/>
          <w:szCs w:val="20"/>
        </w:rPr>
        <w:t>2</w:t>
      </w:r>
      <w:r w:rsidRPr="009C0DD7">
        <w:rPr>
          <w:rFonts w:asciiTheme="minorHAnsi" w:hAnsiTheme="minorHAnsi" w:cstheme="minorHAnsi"/>
          <w:sz w:val="20"/>
          <w:szCs w:val="20"/>
        </w:rPr>
        <w:t xml:space="preserve"> Be</w:t>
      </w:r>
      <w:r>
        <w:rPr>
          <w:rFonts w:asciiTheme="minorHAnsi" w:hAnsiTheme="minorHAnsi" w:cstheme="minorHAnsi"/>
          <w:sz w:val="20"/>
          <w:szCs w:val="20"/>
        </w:rPr>
        <w:t>s</w:t>
      </w:r>
      <w:r w:rsidRPr="009C0DD7">
        <w:rPr>
          <w:rFonts w:asciiTheme="minorHAnsi" w:hAnsiTheme="minorHAnsi" w:cstheme="minorHAnsi"/>
          <w:sz w:val="20"/>
          <w:szCs w:val="20"/>
        </w:rPr>
        <w:t>t L</w:t>
      </w:r>
      <w:r>
        <w:rPr>
          <w:rFonts w:asciiTheme="minorHAnsi" w:hAnsiTheme="minorHAnsi" w:cstheme="minorHAnsi"/>
          <w:sz w:val="20"/>
          <w:szCs w:val="20"/>
        </w:rPr>
        <w:t>a</w:t>
      </w:r>
      <w:r w:rsidRPr="009C0DD7">
        <w:rPr>
          <w:rFonts w:asciiTheme="minorHAnsi" w:hAnsiTheme="minorHAnsi" w:cstheme="minorHAnsi"/>
          <w:sz w:val="20"/>
          <w:szCs w:val="20"/>
        </w:rPr>
        <w:t>wyers – International Arbitration</w:t>
      </w:r>
      <w:r w:rsidR="001C1028">
        <w:rPr>
          <w:rFonts w:asciiTheme="minorHAnsi" w:hAnsiTheme="minorHAnsi" w:cstheme="minorHAnsi"/>
          <w:sz w:val="20"/>
          <w:szCs w:val="20"/>
        </w:rPr>
        <w:t>;</w:t>
      </w:r>
      <w:r w:rsidRPr="0037772D">
        <w:rPr>
          <w:rFonts w:asciiTheme="minorHAnsi" w:hAnsiTheme="minorHAnsi" w:cstheme="minorHAnsi"/>
          <w:sz w:val="20"/>
          <w:szCs w:val="20"/>
        </w:rPr>
        <w:t xml:space="preserve"> Construction and Infrastructure Law</w:t>
      </w:r>
      <w:r>
        <w:rPr>
          <w:rFonts w:asciiTheme="minorHAnsi" w:hAnsiTheme="minorHAnsi" w:cstheme="minorHAnsi"/>
          <w:sz w:val="20"/>
          <w:szCs w:val="20"/>
        </w:rPr>
        <w:t xml:space="preserve"> and </w:t>
      </w:r>
      <w:r w:rsidRPr="0037772D">
        <w:rPr>
          <w:rFonts w:asciiTheme="minorHAnsi" w:hAnsiTheme="minorHAnsi" w:cstheme="minorHAnsi"/>
          <w:sz w:val="20"/>
          <w:szCs w:val="20"/>
        </w:rPr>
        <w:t xml:space="preserve">Alternative Dispute Resolution </w:t>
      </w:r>
    </w:p>
    <w:p w14:paraId="4A522CE2" w14:textId="3077C38C" w:rsidR="00A61D2E" w:rsidRPr="0037772D" w:rsidRDefault="00A61D2E" w:rsidP="00A61D2E">
      <w:pPr>
        <w:pStyle w:val="paragraph"/>
        <w:numPr>
          <w:ilvl w:val="0"/>
          <w:numId w:val="25"/>
        </w:numPr>
        <w:rPr>
          <w:rFonts w:asciiTheme="minorHAnsi" w:hAnsiTheme="minorHAnsi" w:cstheme="minorHAnsi"/>
          <w:sz w:val="20"/>
          <w:szCs w:val="20"/>
        </w:rPr>
      </w:pPr>
      <w:r w:rsidRPr="009C0DD7">
        <w:rPr>
          <w:rFonts w:asciiTheme="minorHAnsi" w:hAnsiTheme="minorHAnsi" w:cstheme="minorHAnsi"/>
          <w:sz w:val="20"/>
          <w:szCs w:val="20"/>
        </w:rPr>
        <w:t>202</w:t>
      </w:r>
      <w:r w:rsidR="00BB135A">
        <w:rPr>
          <w:rFonts w:asciiTheme="minorHAnsi" w:hAnsiTheme="minorHAnsi" w:cstheme="minorHAnsi"/>
          <w:sz w:val="20"/>
          <w:szCs w:val="20"/>
        </w:rPr>
        <w:t>2</w:t>
      </w:r>
      <w:r w:rsidRPr="009C0DD7">
        <w:rPr>
          <w:rFonts w:asciiTheme="minorHAnsi" w:hAnsiTheme="minorHAnsi" w:cstheme="minorHAnsi"/>
          <w:sz w:val="20"/>
          <w:szCs w:val="20"/>
        </w:rPr>
        <w:t xml:space="preserve"> Who’s Who Legal – Construction: Australia and New Zealand</w:t>
      </w:r>
      <w:r>
        <w:rPr>
          <w:rFonts w:asciiTheme="minorHAnsi" w:hAnsiTheme="minorHAnsi" w:cstheme="minorHAnsi"/>
          <w:sz w:val="20"/>
          <w:szCs w:val="20"/>
        </w:rPr>
        <w:t xml:space="preserve"> and, </w:t>
      </w:r>
      <w:r w:rsidRPr="0037772D">
        <w:rPr>
          <w:rFonts w:asciiTheme="minorHAnsi" w:hAnsiTheme="minorHAnsi" w:cstheme="minorHAnsi"/>
          <w:sz w:val="20"/>
          <w:szCs w:val="20"/>
        </w:rPr>
        <w:t xml:space="preserve">Construction </w:t>
      </w:r>
    </w:p>
    <w:p w14:paraId="22EDB122" w14:textId="753A0BF5" w:rsidR="00A61D2E" w:rsidRPr="00BB135A" w:rsidRDefault="00A61D2E" w:rsidP="00BB135A">
      <w:pPr>
        <w:pStyle w:val="paragraph"/>
        <w:numPr>
          <w:ilvl w:val="0"/>
          <w:numId w:val="25"/>
        </w:numPr>
        <w:rPr>
          <w:rFonts w:asciiTheme="minorHAnsi" w:hAnsiTheme="minorHAnsi" w:cstheme="minorHAnsi"/>
          <w:sz w:val="20"/>
          <w:szCs w:val="20"/>
        </w:rPr>
      </w:pPr>
      <w:r w:rsidRPr="009C0DD7">
        <w:rPr>
          <w:rFonts w:asciiTheme="minorHAnsi" w:hAnsiTheme="minorHAnsi" w:cstheme="minorHAnsi"/>
          <w:sz w:val="20"/>
          <w:szCs w:val="20"/>
        </w:rPr>
        <w:t>202</w:t>
      </w:r>
      <w:r w:rsidR="00BB135A">
        <w:rPr>
          <w:rFonts w:asciiTheme="minorHAnsi" w:hAnsiTheme="minorHAnsi" w:cstheme="minorHAnsi"/>
          <w:sz w:val="20"/>
          <w:szCs w:val="20"/>
        </w:rPr>
        <w:t>2</w:t>
      </w:r>
      <w:r w:rsidRPr="009C0DD7">
        <w:rPr>
          <w:rFonts w:asciiTheme="minorHAnsi" w:hAnsiTheme="minorHAnsi" w:cstheme="minorHAnsi"/>
          <w:sz w:val="20"/>
          <w:szCs w:val="20"/>
        </w:rPr>
        <w:t xml:space="preserve"> Doyles Guide – Leading Arbitration Lawyers, Australia </w:t>
      </w:r>
    </w:p>
    <w:p w14:paraId="08F00857" w14:textId="67CF9E02" w:rsidR="00A61D2E" w:rsidRDefault="00A61D2E" w:rsidP="00AC4FF0">
      <w:pPr>
        <w:pStyle w:val="paragraph"/>
        <w:numPr>
          <w:ilvl w:val="0"/>
          <w:numId w:val="25"/>
        </w:numPr>
        <w:rPr>
          <w:rFonts w:asciiTheme="minorHAnsi" w:hAnsiTheme="minorHAnsi" w:cstheme="minorHAnsi"/>
          <w:sz w:val="20"/>
          <w:szCs w:val="20"/>
        </w:rPr>
      </w:pPr>
      <w:r>
        <w:rPr>
          <w:rFonts w:asciiTheme="minorHAnsi" w:hAnsiTheme="minorHAnsi" w:cstheme="minorHAnsi"/>
          <w:sz w:val="20"/>
          <w:szCs w:val="20"/>
        </w:rPr>
        <w:t>2022 Australian Law Awards – Best Australian Arbitrator</w:t>
      </w:r>
    </w:p>
    <w:p w14:paraId="3D4786FE" w14:textId="5B528CCA" w:rsidR="00AC4FF0" w:rsidRPr="0037772D" w:rsidRDefault="00AC4FF0" w:rsidP="00AC4FF0">
      <w:pPr>
        <w:pStyle w:val="paragraph"/>
        <w:numPr>
          <w:ilvl w:val="0"/>
          <w:numId w:val="25"/>
        </w:numPr>
        <w:rPr>
          <w:rFonts w:asciiTheme="minorHAnsi" w:hAnsiTheme="minorHAnsi" w:cstheme="minorHAnsi"/>
          <w:sz w:val="20"/>
          <w:szCs w:val="20"/>
        </w:rPr>
      </w:pPr>
      <w:r w:rsidRPr="009C0DD7">
        <w:rPr>
          <w:rFonts w:asciiTheme="minorHAnsi" w:hAnsiTheme="minorHAnsi" w:cstheme="minorHAnsi"/>
          <w:sz w:val="20"/>
          <w:szCs w:val="20"/>
        </w:rPr>
        <w:t>2021 Be</w:t>
      </w:r>
      <w:r>
        <w:rPr>
          <w:rFonts w:asciiTheme="minorHAnsi" w:hAnsiTheme="minorHAnsi" w:cstheme="minorHAnsi"/>
          <w:sz w:val="20"/>
          <w:szCs w:val="20"/>
        </w:rPr>
        <w:t>s</w:t>
      </w:r>
      <w:r w:rsidRPr="009C0DD7">
        <w:rPr>
          <w:rFonts w:asciiTheme="minorHAnsi" w:hAnsiTheme="minorHAnsi" w:cstheme="minorHAnsi"/>
          <w:sz w:val="20"/>
          <w:szCs w:val="20"/>
        </w:rPr>
        <w:t>t L</w:t>
      </w:r>
      <w:r>
        <w:rPr>
          <w:rFonts w:asciiTheme="minorHAnsi" w:hAnsiTheme="minorHAnsi" w:cstheme="minorHAnsi"/>
          <w:sz w:val="20"/>
          <w:szCs w:val="20"/>
        </w:rPr>
        <w:t>a</w:t>
      </w:r>
      <w:r w:rsidRPr="009C0DD7">
        <w:rPr>
          <w:rFonts w:asciiTheme="minorHAnsi" w:hAnsiTheme="minorHAnsi" w:cstheme="minorHAnsi"/>
          <w:sz w:val="20"/>
          <w:szCs w:val="20"/>
        </w:rPr>
        <w:t>wyers – International Arbitration Lawyer of the Year: Brisban</w:t>
      </w:r>
      <w:r>
        <w:rPr>
          <w:rFonts w:asciiTheme="minorHAnsi" w:hAnsiTheme="minorHAnsi" w:cstheme="minorHAnsi"/>
          <w:sz w:val="20"/>
          <w:szCs w:val="20"/>
        </w:rPr>
        <w:t>e,</w:t>
      </w:r>
      <w:r w:rsidRPr="0037772D">
        <w:rPr>
          <w:rFonts w:asciiTheme="minorHAnsi" w:hAnsiTheme="minorHAnsi" w:cstheme="minorHAnsi"/>
          <w:sz w:val="20"/>
          <w:szCs w:val="20"/>
        </w:rPr>
        <w:t xml:space="preserve"> </w:t>
      </w:r>
      <w:r>
        <w:rPr>
          <w:rFonts w:asciiTheme="minorHAnsi" w:hAnsiTheme="minorHAnsi" w:cstheme="minorHAnsi"/>
          <w:sz w:val="20"/>
          <w:szCs w:val="20"/>
        </w:rPr>
        <w:t>r</w:t>
      </w:r>
      <w:r w:rsidRPr="0037772D">
        <w:rPr>
          <w:rFonts w:asciiTheme="minorHAnsi" w:hAnsiTheme="minorHAnsi" w:cstheme="minorHAnsi"/>
          <w:sz w:val="20"/>
          <w:szCs w:val="20"/>
        </w:rPr>
        <w:t>ecommended for Construction and Infrastructure Law</w:t>
      </w:r>
      <w:r>
        <w:rPr>
          <w:rFonts w:asciiTheme="minorHAnsi" w:hAnsiTheme="minorHAnsi" w:cstheme="minorHAnsi"/>
          <w:sz w:val="20"/>
          <w:szCs w:val="20"/>
        </w:rPr>
        <w:t xml:space="preserve"> and r</w:t>
      </w:r>
      <w:r w:rsidRPr="0037772D">
        <w:rPr>
          <w:rFonts w:asciiTheme="minorHAnsi" w:hAnsiTheme="minorHAnsi" w:cstheme="minorHAnsi"/>
          <w:sz w:val="20"/>
          <w:szCs w:val="20"/>
        </w:rPr>
        <w:t xml:space="preserve">ecommended for Alternative Dispute Resolution </w:t>
      </w:r>
    </w:p>
    <w:p w14:paraId="7C12A60C" w14:textId="0AE6D4D7" w:rsidR="00AC4FF0" w:rsidRPr="0037772D" w:rsidRDefault="00AC4FF0" w:rsidP="00AC4FF0">
      <w:pPr>
        <w:pStyle w:val="paragraph"/>
        <w:numPr>
          <w:ilvl w:val="0"/>
          <w:numId w:val="25"/>
        </w:numPr>
        <w:rPr>
          <w:rFonts w:asciiTheme="minorHAnsi" w:hAnsiTheme="minorHAnsi" w:cstheme="minorHAnsi"/>
          <w:sz w:val="20"/>
          <w:szCs w:val="20"/>
        </w:rPr>
      </w:pPr>
      <w:r w:rsidRPr="009C0DD7">
        <w:rPr>
          <w:rFonts w:asciiTheme="minorHAnsi" w:hAnsiTheme="minorHAnsi" w:cstheme="minorHAnsi"/>
          <w:sz w:val="20"/>
          <w:szCs w:val="20"/>
        </w:rPr>
        <w:t>2021 Who’s Who Legal – Construction: Australia and New Zealand</w:t>
      </w:r>
      <w:r>
        <w:rPr>
          <w:rFonts w:asciiTheme="minorHAnsi" w:hAnsiTheme="minorHAnsi" w:cstheme="minorHAnsi"/>
          <w:sz w:val="20"/>
          <w:szCs w:val="20"/>
        </w:rPr>
        <w:t xml:space="preserve"> and, </w:t>
      </w:r>
      <w:r w:rsidRPr="0037772D">
        <w:rPr>
          <w:rFonts w:asciiTheme="minorHAnsi" w:hAnsiTheme="minorHAnsi" w:cstheme="minorHAnsi"/>
          <w:sz w:val="20"/>
          <w:szCs w:val="20"/>
        </w:rPr>
        <w:t>Construction</w:t>
      </w:r>
      <w:r w:rsidR="00A735CD">
        <w:rPr>
          <w:rFonts w:asciiTheme="minorHAnsi" w:hAnsiTheme="minorHAnsi" w:cstheme="minorHAnsi"/>
          <w:sz w:val="20"/>
          <w:szCs w:val="20"/>
        </w:rPr>
        <w:t xml:space="preserve"> Thought Leaders </w:t>
      </w:r>
    </w:p>
    <w:p w14:paraId="72790A26" w14:textId="77777777" w:rsidR="00AC4FF0" w:rsidRPr="009C0DD7" w:rsidRDefault="00AC4FF0" w:rsidP="00AC4FF0">
      <w:pPr>
        <w:pStyle w:val="paragraph"/>
        <w:numPr>
          <w:ilvl w:val="0"/>
          <w:numId w:val="25"/>
        </w:numPr>
        <w:rPr>
          <w:rFonts w:asciiTheme="minorHAnsi" w:hAnsiTheme="minorHAnsi" w:cstheme="minorHAnsi"/>
          <w:sz w:val="20"/>
          <w:szCs w:val="20"/>
        </w:rPr>
      </w:pPr>
      <w:r w:rsidRPr="009C0DD7">
        <w:rPr>
          <w:rFonts w:asciiTheme="minorHAnsi" w:hAnsiTheme="minorHAnsi" w:cstheme="minorHAnsi"/>
          <w:sz w:val="20"/>
          <w:szCs w:val="20"/>
        </w:rPr>
        <w:t xml:space="preserve">2020 Doyles Guide – Leading Arbitration Lawyers, Australia </w:t>
      </w:r>
    </w:p>
    <w:p w14:paraId="2887544F" w14:textId="77777777" w:rsidR="00AC4FF0" w:rsidRPr="009C0DD7" w:rsidRDefault="00AC4FF0" w:rsidP="00AC4FF0">
      <w:pPr>
        <w:pStyle w:val="paragraph"/>
        <w:numPr>
          <w:ilvl w:val="0"/>
          <w:numId w:val="25"/>
        </w:numPr>
        <w:rPr>
          <w:rFonts w:asciiTheme="minorHAnsi" w:hAnsiTheme="minorHAnsi" w:cstheme="minorHAnsi"/>
          <w:sz w:val="20"/>
          <w:szCs w:val="20"/>
        </w:rPr>
      </w:pPr>
      <w:r w:rsidRPr="009C0DD7">
        <w:rPr>
          <w:rFonts w:asciiTheme="minorHAnsi" w:hAnsiTheme="minorHAnsi" w:cstheme="minorHAnsi"/>
          <w:sz w:val="20"/>
          <w:szCs w:val="20"/>
        </w:rPr>
        <w:t xml:space="preserve">2020 Client Choice Award – Construction Law (Australia) </w:t>
      </w:r>
    </w:p>
    <w:p w14:paraId="6ABA21F4" w14:textId="77777777" w:rsidR="00AC4FF0" w:rsidRPr="0054592F" w:rsidRDefault="00AC4FF0" w:rsidP="00AC4FF0">
      <w:pPr>
        <w:pStyle w:val="paragraph"/>
        <w:numPr>
          <w:ilvl w:val="0"/>
          <w:numId w:val="25"/>
        </w:numPr>
        <w:rPr>
          <w:rFonts w:asciiTheme="minorHAnsi" w:hAnsiTheme="minorHAnsi" w:cstheme="minorHAnsi"/>
          <w:sz w:val="20"/>
          <w:szCs w:val="20"/>
        </w:rPr>
      </w:pPr>
      <w:r w:rsidRPr="009C0DD7">
        <w:rPr>
          <w:rFonts w:asciiTheme="minorHAnsi" w:hAnsiTheme="minorHAnsi" w:cstheme="minorHAnsi"/>
          <w:sz w:val="20"/>
          <w:szCs w:val="20"/>
        </w:rPr>
        <w:t>2020 Who’s Who Legal – Construction</w:t>
      </w:r>
      <w:r>
        <w:rPr>
          <w:rFonts w:asciiTheme="minorHAnsi" w:hAnsiTheme="minorHAnsi" w:cstheme="minorHAnsi"/>
          <w:sz w:val="20"/>
          <w:szCs w:val="20"/>
        </w:rPr>
        <w:t xml:space="preserve">, </w:t>
      </w:r>
      <w:r w:rsidRPr="0054592F">
        <w:rPr>
          <w:rFonts w:asciiTheme="minorHAnsi" w:hAnsiTheme="minorHAnsi" w:cstheme="minorHAnsi"/>
          <w:sz w:val="20"/>
          <w:szCs w:val="20"/>
        </w:rPr>
        <w:t>Construction Thought Leaders</w:t>
      </w:r>
      <w:r>
        <w:rPr>
          <w:rFonts w:asciiTheme="minorHAnsi" w:hAnsiTheme="minorHAnsi" w:cstheme="minorHAnsi"/>
          <w:sz w:val="20"/>
          <w:szCs w:val="20"/>
        </w:rPr>
        <w:t xml:space="preserve"> and </w:t>
      </w:r>
      <w:r w:rsidRPr="0054592F">
        <w:rPr>
          <w:rFonts w:asciiTheme="minorHAnsi" w:hAnsiTheme="minorHAnsi" w:cstheme="minorHAnsi"/>
          <w:sz w:val="20"/>
          <w:szCs w:val="20"/>
        </w:rPr>
        <w:t xml:space="preserve">Australia </w:t>
      </w:r>
    </w:p>
    <w:p w14:paraId="01B583E2" w14:textId="77777777" w:rsidR="00AC4FF0" w:rsidRPr="0054592F" w:rsidRDefault="00AC4FF0" w:rsidP="00AC4FF0">
      <w:pPr>
        <w:pStyle w:val="paragraph"/>
        <w:numPr>
          <w:ilvl w:val="0"/>
          <w:numId w:val="25"/>
        </w:numPr>
        <w:rPr>
          <w:rFonts w:asciiTheme="minorHAnsi" w:hAnsiTheme="minorHAnsi" w:cstheme="minorHAnsi"/>
          <w:sz w:val="20"/>
          <w:szCs w:val="20"/>
        </w:rPr>
      </w:pPr>
      <w:r w:rsidRPr="009C0DD7">
        <w:rPr>
          <w:rFonts w:asciiTheme="minorHAnsi" w:hAnsiTheme="minorHAnsi" w:cstheme="minorHAnsi"/>
          <w:sz w:val="20"/>
          <w:szCs w:val="20"/>
        </w:rPr>
        <w:t xml:space="preserve">2020 Legal 500 Asia Pacific – Recommended for Dispute Resolution </w:t>
      </w:r>
      <w:r>
        <w:rPr>
          <w:rFonts w:asciiTheme="minorHAnsi" w:hAnsiTheme="minorHAnsi" w:cstheme="minorHAnsi"/>
          <w:sz w:val="20"/>
          <w:szCs w:val="20"/>
        </w:rPr>
        <w:t>and r</w:t>
      </w:r>
      <w:r w:rsidRPr="0054592F">
        <w:rPr>
          <w:rFonts w:asciiTheme="minorHAnsi" w:hAnsiTheme="minorHAnsi" w:cstheme="minorHAnsi"/>
          <w:sz w:val="20"/>
          <w:szCs w:val="20"/>
        </w:rPr>
        <w:t xml:space="preserve">ecommended for Project Development </w:t>
      </w:r>
    </w:p>
    <w:p w14:paraId="07EC2CDC" w14:textId="17BDE48A" w:rsidR="00AC4FF0" w:rsidRPr="00B7731A" w:rsidRDefault="00AC4FF0" w:rsidP="00B7731A">
      <w:pPr>
        <w:pStyle w:val="paragraph"/>
        <w:numPr>
          <w:ilvl w:val="0"/>
          <w:numId w:val="25"/>
        </w:numPr>
        <w:rPr>
          <w:rFonts w:asciiTheme="minorHAnsi" w:hAnsiTheme="minorHAnsi" w:cstheme="minorHAnsi"/>
          <w:sz w:val="20"/>
          <w:szCs w:val="20"/>
        </w:rPr>
      </w:pPr>
      <w:r w:rsidRPr="009C0DD7">
        <w:rPr>
          <w:rFonts w:asciiTheme="minorHAnsi" w:hAnsiTheme="minorHAnsi" w:cstheme="minorHAnsi"/>
          <w:sz w:val="20"/>
          <w:szCs w:val="20"/>
        </w:rPr>
        <w:lastRenderedPageBreak/>
        <w:t>2020 Best Lawyers – Recommended for Alternative Dispute Resolution</w:t>
      </w:r>
      <w:r>
        <w:rPr>
          <w:rFonts w:asciiTheme="minorHAnsi" w:hAnsiTheme="minorHAnsi" w:cstheme="minorHAnsi"/>
          <w:sz w:val="20"/>
          <w:szCs w:val="20"/>
        </w:rPr>
        <w:t xml:space="preserve"> and r</w:t>
      </w:r>
      <w:r w:rsidRPr="00C51553">
        <w:rPr>
          <w:rFonts w:asciiTheme="minorHAnsi" w:hAnsiTheme="minorHAnsi" w:cstheme="minorHAnsi"/>
          <w:sz w:val="20"/>
          <w:szCs w:val="20"/>
        </w:rPr>
        <w:t>ecommended for Alternative Dispute Resolution</w:t>
      </w:r>
      <w:r>
        <w:rPr>
          <w:rFonts w:asciiTheme="minorHAnsi" w:hAnsiTheme="minorHAnsi" w:cstheme="minorHAnsi"/>
          <w:sz w:val="20"/>
          <w:szCs w:val="20"/>
        </w:rPr>
        <w:t xml:space="preserve"> and </w:t>
      </w:r>
      <w:r w:rsidRPr="00C51553">
        <w:rPr>
          <w:rFonts w:asciiTheme="minorHAnsi" w:hAnsiTheme="minorHAnsi" w:cstheme="minorHAnsi"/>
          <w:sz w:val="20"/>
          <w:szCs w:val="20"/>
        </w:rPr>
        <w:t xml:space="preserve">for Litigation </w:t>
      </w:r>
    </w:p>
    <w:p w14:paraId="6BC29125" w14:textId="77777777" w:rsidR="00AC4FF0" w:rsidRPr="00F8488E" w:rsidRDefault="00AC4FF0" w:rsidP="00AC4FF0">
      <w:pPr>
        <w:pStyle w:val="paragraph"/>
        <w:numPr>
          <w:ilvl w:val="0"/>
          <w:numId w:val="25"/>
        </w:numPr>
        <w:rPr>
          <w:rFonts w:asciiTheme="minorHAnsi" w:hAnsiTheme="minorHAnsi" w:cstheme="minorHAnsi"/>
          <w:sz w:val="20"/>
          <w:szCs w:val="20"/>
        </w:rPr>
      </w:pPr>
      <w:r w:rsidRPr="009C0DD7">
        <w:rPr>
          <w:rFonts w:asciiTheme="minorHAnsi" w:hAnsiTheme="minorHAnsi" w:cstheme="minorHAnsi"/>
          <w:sz w:val="20"/>
          <w:szCs w:val="20"/>
        </w:rPr>
        <w:t>201</w:t>
      </w:r>
      <w:r>
        <w:rPr>
          <w:rFonts w:asciiTheme="minorHAnsi" w:hAnsiTheme="minorHAnsi" w:cstheme="minorHAnsi"/>
          <w:sz w:val="20"/>
          <w:szCs w:val="20"/>
        </w:rPr>
        <w:t>9</w:t>
      </w:r>
      <w:r w:rsidRPr="009C0DD7">
        <w:rPr>
          <w:rFonts w:asciiTheme="minorHAnsi" w:hAnsiTheme="minorHAnsi" w:cstheme="minorHAnsi"/>
          <w:sz w:val="20"/>
          <w:szCs w:val="20"/>
        </w:rPr>
        <w:t xml:space="preserve"> Best Lawyers – Recommended for Litigation</w:t>
      </w:r>
      <w:r>
        <w:rPr>
          <w:rFonts w:asciiTheme="minorHAnsi" w:hAnsiTheme="minorHAnsi" w:cstheme="minorHAnsi"/>
          <w:sz w:val="20"/>
          <w:szCs w:val="20"/>
        </w:rPr>
        <w:t xml:space="preserve">, </w:t>
      </w:r>
      <w:r w:rsidRPr="00F8488E">
        <w:rPr>
          <w:rFonts w:asciiTheme="minorHAnsi" w:hAnsiTheme="minorHAnsi" w:cstheme="minorHAnsi"/>
          <w:sz w:val="20"/>
          <w:szCs w:val="20"/>
        </w:rPr>
        <w:t xml:space="preserve">International Arbitration </w:t>
      </w:r>
      <w:r>
        <w:rPr>
          <w:rFonts w:asciiTheme="minorHAnsi" w:hAnsiTheme="minorHAnsi" w:cstheme="minorHAnsi"/>
          <w:sz w:val="20"/>
          <w:szCs w:val="20"/>
        </w:rPr>
        <w:t xml:space="preserve">and </w:t>
      </w:r>
      <w:r w:rsidRPr="00F8488E">
        <w:rPr>
          <w:rFonts w:asciiTheme="minorHAnsi" w:hAnsiTheme="minorHAnsi" w:cstheme="minorHAnsi"/>
          <w:sz w:val="20"/>
          <w:szCs w:val="20"/>
        </w:rPr>
        <w:t xml:space="preserve">Construction and Infrastructure Law </w:t>
      </w:r>
    </w:p>
    <w:p w14:paraId="22473952" w14:textId="77777777" w:rsidR="00AC4FF0" w:rsidRPr="00F8488E" w:rsidRDefault="00AC4FF0" w:rsidP="00AC4FF0">
      <w:pPr>
        <w:pStyle w:val="paragraph"/>
        <w:numPr>
          <w:ilvl w:val="0"/>
          <w:numId w:val="25"/>
        </w:numPr>
        <w:rPr>
          <w:rFonts w:asciiTheme="minorHAnsi" w:hAnsiTheme="minorHAnsi" w:cstheme="minorHAnsi"/>
          <w:sz w:val="20"/>
          <w:szCs w:val="20"/>
        </w:rPr>
      </w:pPr>
      <w:r w:rsidRPr="009C0DD7">
        <w:rPr>
          <w:rFonts w:asciiTheme="minorHAnsi" w:hAnsiTheme="minorHAnsi" w:cstheme="minorHAnsi"/>
          <w:sz w:val="20"/>
          <w:szCs w:val="20"/>
        </w:rPr>
        <w:t>2019 Who’s Who Legal – Construction</w:t>
      </w:r>
      <w:r>
        <w:rPr>
          <w:rFonts w:asciiTheme="minorHAnsi" w:hAnsiTheme="minorHAnsi" w:cstheme="minorHAnsi"/>
          <w:sz w:val="20"/>
          <w:szCs w:val="20"/>
        </w:rPr>
        <w:t xml:space="preserve">, </w:t>
      </w:r>
      <w:r w:rsidRPr="00F8488E">
        <w:rPr>
          <w:rFonts w:asciiTheme="minorHAnsi" w:hAnsiTheme="minorHAnsi" w:cstheme="minorHAnsi"/>
          <w:sz w:val="20"/>
          <w:szCs w:val="20"/>
        </w:rPr>
        <w:t xml:space="preserve">Thought Leaders Construction </w:t>
      </w:r>
      <w:r>
        <w:rPr>
          <w:rFonts w:asciiTheme="minorHAnsi" w:hAnsiTheme="minorHAnsi" w:cstheme="minorHAnsi"/>
          <w:sz w:val="20"/>
          <w:szCs w:val="20"/>
        </w:rPr>
        <w:t xml:space="preserve">and </w:t>
      </w:r>
      <w:r w:rsidRPr="00F8488E">
        <w:rPr>
          <w:rFonts w:asciiTheme="minorHAnsi" w:hAnsiTheme="minorHAnsi" w:cstheme="minorHAnsi"/>
          <w:sz w:val="20"/>
          <w:szCs w:val="20"/>
        </w:rPr>
        <w:t xml:space="preserve">Australia </w:t>
      </w:r>
    </w:p>
    <w:p w14:paraId="007A8B80" w14:textId="77777777" w:rsidR="00AC4FF0" w:rsidRPr="00A02C5D" w:rsidRDefault="00AC4FF0" w:rsidP="00D33EBA">
      <w:pPr>
        <w:pStyle w:val="ListParagraph"/>
        <w:spacing w:after="0" w:line="240" w:lineRule="auto"/>
      </w:pPr>
    </w:p>
    <w:sectPr w:rsidR="00AC4FF0" w:rsidRPr="00A02C5D" w:rsidSect="003D3059">
      <w:headerReference w:type="default" r:id="rId13"/>
      <w:footerReference w:type="even" r:id="rId14"/>
      <w:footerReference w:type="default" r:id="rId15"/>
      <w:headerReference w:type="first" r:id="rId16"/>
      <w:footerReference w:type="first" r:id="rId17"/>
      <w:pgSz w:w="11900" w:h="16840"/>
      <w:pgMar w:top="1077"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6BA91" w14:textId="77777777" w:rsidR="00BB13D7" w:rsidRDefault="00BB13D7" w:rsidP="003A520B">
      <w:pPr>
        <w:spacing w:after="0" w:line="240" w:lineRule="auto"/>
      </w:pPr>
      <w:r>
        <w:separator/>
      </w:r>
    </w:p>
  </w:endnote>
  <w:endnote w:type="continuationSeparator" w:id="0">
    <w:p w14:paraId="1702DFC1" w14:textId="77777777" w:rsidR="00BB13D7" w:rsidRDefault="00BB13D7" w:rsidP="003A520B">
      <w:pPr>
        <w:spacing w:after="0" w:line="240" w:lineRule="auto"/>
      </w:pPr>
      <w:r>
        <w:continuationSeparator/>
      </w:r>
    </w:p>
  </w:endnote>
  <w:endnote w:type="continuationNotice" w:id="1">
    <w:p w14:paraId="3B41242E" w14:textId="77777777" w:rsidR="00BB13D7" w:rsidRDefault="00BB13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7679728"/>
      <w:docPartObj>
        <w:docPartGallery w:val="Page Numbers (Bottom of Page)"/>
        <w:docPartUnique/>
      </w:docPartObj>
    </w:sdtPr>
    <w:sdtEndPr>
      <w:rPr>
        <w:rStyle w:val="PageNumber"/>
      </w:rPr>
    </w:sdtEndPr>
    <w:sdtContent>
      <w:p w14:paraId="000FE695" w14:textId="77777777" w:rsidR="007A24A1" w:rsidRDefault="007A24A1" w:rsidP="00A97A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0D80D9" w14:textId="77777777" w:rsidR="00082854" w:rsidRDefault="00082854" w:rsidP="007A24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EC92" w14:textId="77777777" w:rsidR="007A24A1" w:rsidRPr="00F07A23" w:rsidRDefault="007A24A1" w:rsidP="00431B0F">
    <w:pPr>
      <w:pStyle w:val="Footer"/>
      <w:framePr w:wrap="none" w:vAnchor="text" w:hAnchor="margin" w:xAlign="right" w:y="1"/>
      <w:spacing w:line="276" w:lineRule="auto"/>
      <w:rPr>
        <w:rStyle w:val="PageNumber"/>
        <w:color w:val="000000" w:themeColor="text1"/>
      </w:rPr>
    </w:pPr>
  </w:p>
  <w:tbl>
    <w:tblPr>
      <w:tblStyle w:val="Holdingtable"/>
      <w:tblW w:w="0" w:type="auto"/>
      <w:tblBorders>
        <w:top w:val="single" w:sz="4" w:space="0" w:color="6A7B89"/>
      </w:tblBorders>
      <w:tblLook w:val="04A0" w:firstRow="1" w:lastRow="0" w:firstColumn="1" w:lastColumn="0" w:noHBand="0" w:noVBand="1"/>
    </w:tblPr>
    <w:tblGrid>
      <w:gridCol w:w="2266"/>
      <w:gridCol w:w="2634"/>
      <w:gridCol w:w="3322"/>
    </w:tblGrid>
    <w:tr w:rsidR="008E7B7D" w:rsidRPr="00F07A23" w14:paraId="5BF20005" w14:textId="77777777" w:rsidTr="00E904F8">
      <w:tc>
        <w:tcPr>
          <w:tcW w:w="2266" w:type="dxa"/>
          <w:tcMar>
            <w:top w:w="227" w:type="dxa"/>
          </w:tcMar>
        </w:tcPr>
        <w:p w14:paraId="678E7FCB" w14:textId="77777777" w:rsidR="008E7B7D" w:rsidRPr="00CF716E" w:rsidRDefault="008E7B7D" w:rsidP="007867E8">
          <w:pPr>
            <w:pStyle w:val="Footer"/>
            <w:tabs>
              <w:tab w:val="center" w:pos="4513"/>
              <w:tab w:val="right" w:pos="9026"/>
            </w:tabs>
            <w:spacing w:line="276" w:lineRule="auto"/>
            <w:rPr>
              <w:bCs/>
              <w:color w:val="000000" w:themeColor="text1"/>
            </w:rPr>
          </w:pPr>
          <w:r w:rsidRPr="00CF716E">
            <w:rPr>
              <w:bCs/>
              <w:color w:val="000000" w:themeColor="text1"/>
            </w:rPr>
            <w:t>Arbitra London</w:t>
          </w:r>
        </w:p>
        <w:p w14:paraId="60C97805" w14:textId="3DBACDD1" w:rsidR="008E7B7D" w:rsidRPr="00CF716E" w:rsidRDefault="008E7B7D" w:rsidP="007867E8">
          <w:pPr>
            <w:pStyle w:val="Footer"/>
            <w:tabs>
              <w:tab w:val="center" w:pos="4513"/>
              <w:tab w:val="right" w:pos="9026"/>
            </w:tabs>
            <w:spacing w:line="276" w:lineRule="auto"/>
            <w:rPr>
              <w:b w:val="0"/>
              <w:bCs/>
              <w:color w:val="000000" w:themeColor="text1"/>
            </w:rPr>
          </w:pPr>
          <w:r w:rsidRPr="00CF716E">
            <w:rPr>
              <w:b w:val="0"/>
              <w:bCs/>
              <w:color w:val="000000" w:themeColor="text1"/>
            </w:rPr>
            <w:t>100 St Paul</w:t>
          </w:r>
          <w:r>
            <w:rPr>
              <w:b w:val="0"/>
              <w:bCs/>
              <w:color w:val="000000" w:themeColor="text1"/>
            </w:rPr>
            <w:t>’</w:t>
          </w:r>
          <w:r w:rsidRPr="00CF716E">
            <w:rPr>
              <w:b w:val="0"/>
              <w:bCs/>
              <w:color w:val="000000" w:themeColor="text1"/>
            </w:rPr>
            <w:t>s C</w:t>
          </w:r>
          <w:r>
            <w:rPr>
              <w:b w:val="0"/>
              <w:bCs/>
              <w:color w:val="000000" w:themeColor="text1"/>
            </w:rPr>
            <w:t>hurch</w:t>
          </w:r>
          <w:r w:rsidRPr="00CF716E">
            <w:rPr>
              <w:b w:val="0"/>
              <w:bCs/>
              <w:color w:val="000000" w:themeColor="text1"/>
            </w:rPr>
            <w:t>yard</w:t>
          </w:r>
        </w:p>
        <w:p w14:paraId="2C0E3986" w14:textId="77777777" w:rsidR="008E7B7D" w:rsidRPr="00CF716E" w:rsidRDefault="008E7B7D" w:rsidP="007867E8">
          <w:pPr>
            <w:pStyle w:val="Footer"/>
            <w:tabs>
              <w:tab w:val="center" w:pos="4513"/>
              <w:tab w:val="right" w:pos="9026"/>
            </w:tabs>
            <w:spacing w:line="276" w:lineRule="auto"/>
            <w:rPr>
              <w:b w:val="0"/>
              <w:bCs/>
              <w:color w:val="000000" w:themeColor="text1"/>
            </w:rPr>
          </w:pPr>
          <w:r w:rsidRPr="00CF716E">
            <w:rPr>
              <w:b w:val="0"/>
              <w:bCs/>
              <w:color w:val="000000" w:themeColor="text1"/>
            </w:rPr>
            <w:t>London</w:t>
          </w:r>
        </w:p>
        <w:p w14:paraId="38C19E20" w14:textId="77777777" w:rsidR="008E7B7D" w:rsidRPr="00655894" w:rsidRDefault="008E7B7D" w:rsidP="007867E8">
          <w:pPr>
            <w:pStyle w:val="Footer"/>
            <w:tabs>
              <w:tab w:val="center" w:pos="4513"/>
              <w:tab w:val="right" w:pos="9026"/>
            </w:tabs>
            <w:spacing w:line="276" w:lineRule="auto"/>
            <w:rPr>
              <w:b w:val="0"/>
              <w:bCs/>
              <w:color w:val="000000" w:themeColor="text1"/>
              <w:lang w:val="fr-FR"/>
            </w:rPr>
          </w:pPr>
          <w:r w:rsidRPr="00655894">
            <w:rPr>
              <w:b w:val="0"/>
              <w:bCs/>
              <w:color w:val="000000" w:themeColor="text1"/>
              <w:lang w:val="fr-FR"/>
            </w:rPr>
            <w:t>EC4M 8BU</w:t>
          </w:r>
        </w:p>
        <w:p w14:paraId="76DC004C" w14:textId="77777777" w:rsidR="008E7B7D" w:rsidRPr="00655894" w:rsidRDefault="008E7B7D" w:rsidP="007867E8">
          <w:pPr>
            <w:pStyle w:val="Footer"/>
            <w:spacing w:line="276" w:lineRule="auto"/>
            <w:rPr>
              <w:color w:val="000000" w:themeColor="text1"/>
              <w:lang w:val="fr-FR"/>
            </w:rPr>
          </w:pPr>
          <w:r w:rsidRPr="00655894">
            <w:rPr>
              <w:b w:val="0"/>
              <w:bCs/>
              <w:color w:val="000000" w:themeColor="text1"/>
              <w:lang w:val="fr-FR"/>
            </w:rPr>
            <w:t>info@arbitra.co.uk</w:t>
          </w:r>
        </w:p>
      </w:tc>
      <w:tc>
        <w:tcPr>
          <w:tcW w:w="2634" w:type="dxa"/>
          <w:tcMar>
            <w:top w:w="227" w:type="dxa"/>
          </w:tcMar>
        </w:tcPr>
        <w:p w14:paraId="7104592B" w14:textId="4FB96215" w:rsidR="008E7B7D" w:rsidRPr="00D014F7" w:rsidRDefault="008E7B7D" w:rsidP="007867E8">
          <w:pPr>
            <w:pStyle w:val="Footer"/>
            <w:tabs>
              <w:tab w:val="center" w:pos="4513"/>
              <w:tab w:val="right" w:pos="9026"/>
            </w:tabs>
            <w:spacing w:line="276" w:lineRule="auto"/>
            <w:rPr>
              <w:bCs/>
              <w:color w:val="000000" w:themeColor="text1"/>
            </w:rPr>
          </w:pPr>
          <w:r w:rsidRPr="00D014F7">
            <w:rPr>
              <w:bCs/>
              <w:color w:val="000000" w:themeColor="text1"/>
            </w:rPr>
            <w:t xml:space="preserve">Arbitra </w:t>
          </w:r>
          <w:r w:rsidR="009A68E4">
            <w:rPr>
              <w:bCs/>
              <w:color w:val="000000" w:themeColor="text1"/>
            </w:rPr>
            <w:t>Brisbane</w:t>
          </w:r>
        </w:p>
        <w:p w14:paraId="4EDDC6AC" w14:textId="06F9DF08" w:rsidR="008E7B7D" w:rsidRPr="00D014F7" w:rsidRDefault="009A68E4" w:rsidP="007867E8">
          <w:pPr>
            <w:pStyle w:val="Footer"/>
            <w:tabs>
              <w:tab w:val="center" w:pos="4513"/>
              <w:tab w:val="right" w:pos="9026"/>
            </w:tabs>
            <w:spacing w:line="276" w:lineRule="auto"/>
            <w:rPr>
              <w:b w:val="0"/>
              <w:bCs/>
              <w:color w:val="000000" w:themeColor="text1"/>
            </w:rPr>
          </w:pPr>
          <w:r>
            <w:rPr>
              <w:b w:val="0"/>
              <w:bCs/>
              <w:color w:val="000000" w:themeColor="text1"/>
            </w:rPr>
            <w:t>Level 34, Waterfront Place</w:t>
          </w:r>
          <w:r w:rsidR="00BD1746">
            <w:rPr>
              <w:b w:val="0"/>
              <w:bCs/>
              <w:color w:val="000000" w:themeColor="text1"/>
            </w:rPr>
            <w:t xml:space="preserve">               </w:t>
          </w:r>
        </w:p>
        <w:p w14:paraId="2D1B9EA9" w14:textId="1FC06A80" w:rsidR="008E7B7D" w:rsidRPr="00D014F7" w:rsidRDefault="009A68E4" w:rsidP="007867E8">
          <w:pPr>
            <w:pStyle w:val="Footer"/>
            <w:tabs>
              <w:tab w:val="center" w:pos="4513"/>
              <w:tab w:val="right" w:pos="9026"/>
            </w:tabs>
            <w:spacing w:line="276" w:lineRule="auto"/>
            <w:rPr>
              <w:b w:val="0"/>
              <w:bCs/>
              <w:color w:val="000000" w:themeColor="text1"/>
            </w:rPr>
          </w:pPr>
          <w:r>
            <w:rPr>
              <w:b w:val="0"/>
              <w:bCs/>
              <w:color w:val="000000" w:themeColor="text1"/>
            </w:rPr>
            <w:t>1 Eagle St</w:t>
          </w:r>
        </w:p>
        <w:p w14:paraId="17A27BA2" w14:textId="6A1ACB6F" w:rsidR="008E7B7D" w:rsidRPr="00D014F7" w:rsidRDefault="005A1A2F" w:rsidP="007867E8">
          <w:pPr>
            <w:pStyle w:val="Footer"/>
            <w:tabs>
              <w:tab w:val="center" w:pos="4513"/>
              <w:tab w:val="right" w:pos="9026"/>
            </w:tabs>
            <w:spacing w:line="276" w:lineRule="auto"/>
            <w:rPr>
              <w:b w:val="0"/>
              <w:bCs/>
              <w:color w:val="000000" w:themeColor="text1"/>
            </w:rPr>
          </w:pPr>
          <w:r>
            <w:rPr>
              <w:b w:val="0"/>
              <w:bCs/>
              <w:color w:val="000000" w:themeColor="text1"/>
            </w:rPr>
            <w:t>Brisbane</w:t>
          </w:r>
        </w:p>
        <w:p w14:paraId="4F6DBF35" w14:textId="086B20AA" w:rsidR="008E7B7D" w:rsidRPr="005A1A2F" w:rsidRDefault="005A1A2F" w:rsidP="007867E8">
          <w:pPr>
            <w:pStyle w:val="Footer"/>
            <w:spacing w:line="276" w:lineRule="auto"/>
            <w:rPr>
              <w:b w:val="0"/>
              <w:bCs/>
              <w:color w:val="000000" w:themeColor="text1"/>
            </w:rPr>
          </w:pPr>
          <w:r w:rsidRPr="005A1A2F">
            <w:rPr>
              <w:b w:val="0"/>
              <w:bCs/>
              <w:color w:val="000000" w:themeColor="text1"/>
            </w:rPr>
            <w:t>Queensland 4000</w:t>
          </w:r>
        </w:p>
      </w:tc>
      <w:tc>
        <w:tcPr>
          <w:tcW w:w="3322" w:type="dxa"/>
          <w:tcMar>
            <w:top w:w="227" w:type="dxa"/>
          </w:tcMar>
        </w:tcPr>
        <w:p w14:paraId="60E4E13C" w14:textId="16339A39" w:rsidR="003971E8" w:rsidRDefault="008E7B7D" w:rsidP="007867E8">
          <w:pPr>
            <w:pStyle w:val="Footer"/>
            <w:tabs>
              <w:tab w:val="center" w:pos="4513"/>
              <w:tab w:val="right" w:pos="9026"/>
            </w:tabs>
            <w:spacing w:line="276" w:lineRule="auto"/>
            <w:rPr>
              <w:b w:val="0"/>
              <w:bCs/>
              <w:color w:val="000000" w:themeColor="text1"/>
            </w:rPr>
          </w:pPr>
          <w:r w:rsidRPr="00650904">
            <w:rPr>
              <w:bCs/>
              <w:color w:val="000000" w:themeColor="text1"/>
            </w:rPr>
            <w:t xml:space="preserve">Call: </w:t>
          </w:r>
          <w:r w:rsidRPr="00650904">
            <w:rPr>
              <w:b w:val="0"/>
              <w:bCs/>
              <w:color w:val="000000" w:themeColor="text1"/>
            </w:rPr>
            <w:t>+44 (0)20 7</w:t>
          </w:r>
          <w:r>
            <w:rPr>
              <w:b w:val="0"/>
              <w:bCs/>
              <w:color w:val="000000" w:themeColor="text1"/>
            </w:rPr>
            <w:t>936</w:t>
          </w:r>
          <w:r w:rsidRPr="00650904">
            <w:rPr>
              <w:b w:val="0"/>
              <w:bCs/>
              <w:color w:val="000000" w:themeColor="text1"/>
            </w:rPr>
            <w:t xml:space="preserve"> </w:t>
          </w:r>
          <w:r>
            <w:rPr>
              <w:b w:val="0"/>
              <w:bCs/>
              <w:color w:val="000000" w:themeColor="text1"/>
            </w:rPr>
            <w:t>7070</w:t>
          </w:r>
          <w:r w:rsidR="002C28D8">
            <w:rPr>
              <w:b w:val="0"/>
              <w:bCs/>
              <w:color w:val="000000" w:themeColor="text1"/>
            </w:rPr>
            <w:t xml:space="preserve"> (UK)</w:t>
          </w:r>
        </w:p>
        <w:p w14:paraId="404D276D" w14:textId="6D5B53A6" w:rsidR="008E7B7D" w:rsidRPr="00650904" w:rsidRDefault="003971E8" w:rsidP="00BD1746">
          <w:pPr>
            <w:pStyle w:val="Footer"/>
            <w:tabs>
              <w:tab w:val="center" w:pos="4513"/>
              <w:tab w:val="right" w:pos="9026"/>
            </w:tabs>
            <w:spacing w:line="276" w:lineRule="auto"/>
            <w:rPr>
              <w:b w:val="0"/>
              <w:bCs/>
              <w:color w:val="000000" w:themeColor="text1"/>
            </w:rPr>
          </w:pPr>
          <w:r>
            <w:rPr>
              <w:b w:val="0"/>
              <w:bCs/>
              <w:color w:val="000000" w:themeColor="text1"/>
            </w:rPr>
            <w:t>+61 (0)438 644 002</w:t>
          </w:r>
          <w:r w:rsidR="002C28D8">
            <w:rPr>
              <w:b w:val="0"/>
              <w:bCs/>
              <w:color w:val="000000" w:themeColor="text1"/>
            </w:rPr>
            <w:t xml:space="preserve"> (Aus)</w:t>
          </w:r>
        </w:p>
        <w:p w14:paraId="4C2D3ED5" w14:textId="4E9D1F3F" w:rsidR="008E7B7D" w:rsidRDefault="008E7B7D" w:rsidP="007867E8">
          <w:pPr>
            <w:pStyle w:val="Footer"/>
            <w:spacing w:line="276" w:lineRule="auto"/>
            <w:rPr>
              <w:b w:val="0"/>
              <w:bCs/>
              <w:color w:val="000000" w:themeColor="text1"/>
            </w:rPr>
          </w:pPr>
          <w:r w:rsidRPr="00F07A23">
            <w:rPr>
              <w:bCs/>
              <w:color w:val="000000" w:themeColor="text1"/>
            </w:rPr>
            <w:t>Email:</w:t>
          </w:r>
          <w:r w:rsidRPr="00F07A23">
            <w:rPr>
              <w:color w:val="000000" w:themeColor="text1"/>
            </w:rPr>
            <w:t xml:space="preserve"> </w:t>
          </w:r>
          <w:hyperlink r:id="rId1" w:history="1">
            <w:r w:rsidR="004C5226" w:rsidRPr="003265FD">
              <w:rPr>
                <w:rStyle w:val="Hyperlink"/>
                <w:b w:val="0"/>
                <w:bCs/>
              </w:rPr>
              <w:t>info@arbitra.co.uk</w:t>
            </w:r>
          </w:hyperlink>
        </w:p>
        <w:p w14:paraId="6AEE4BE6" w14:textId="1B640930" w:rsidR="004C5226" w:rsidRPr="004C5226" w:rsidRDefault="004C5226" w:rsidP="00BD1746">
          <w:pPr>
            <w:pStyle w:val="Footer"/>
            <w:spacing w:line="276" w:lineRule="auto"/>
            <w:rPr>
              <w:b w:val="0"/>
              <w:bCs/>
              <w:color w:val="000000" w:themeColor="text1"/>
            </w:rPr>
          </w:pPr>
          <w:r w:rsidRPr="004C5226">
            <w:rPr>
              <w:b w:val="0"/>
              <w:bCs/>
              <w:color w:val="000000" w:themeColor="text1"/>
            </w:rPr>
            <w:t>russell@thirgoodarb.com.au</w:t>
          </w:r>
        </w:p>
      </w:tc>
    </w:tr>
  </w:tbl>
  <w:p w14:paraId="6DF7B873" w14:textId="77777777" w:rsidR="00082854" w:rsidRPr="007867E8" w:rsidRDefault="00082854" w:rsidP="00786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8766" w14:textId="3D38B0A3" w:rsidR="003A520B" w:rsidRDefault="00A83F67" w:rsidP="00DB22BE">
    <w:pPr>
      <w:pStyle w:val="Footer"/>
      <w:rPr>
        <w:rStyle w:val="PageNumber"/>
      </w:rPr>
    </w:pPr>
    <w:r w:rsidRPr="00DB22BE">
      <w:rPr>
        <w:rStyle w:val="PageNumber"/>
      </w:rPr>
      <w:tab/>
    </w:r>
    <w:r w:rsidR="0038325F" w:rsidRPr="00DB22BE">
      <w:rPr>
        <w:rStyle w:val="PageNumber"/>
      </w:rPr>
      <w:tab/>
    </w:r>
  </w:p>
  <w:tbl>
    <w:tblPr>
      <w:tblStyle w:val="Holdingtable"/>
      <w:tblW w:w="0" w:type="auto"/>
      <w:tblBorders>
        <w:top w:val="single" w:sz="4" w:space="0" w:color="6A7B89"/>
      </w:tblBorders>
      <w:tblLook w:val="04A0" w:firstRow="1" w:lastRow="0" w:firstColumn="1" w:lastColumn="0" w:noHBand="0" w:noVBand="1"/>
    </w:tblPr>
    <w:tblGrid>
      <w:gridCol w:w="2266"/>
      <w:gridCol w:w="2634"/>
      <w:gridCol w:w="3322"/>
    </w:tblGrid>
    <w:tr w:rsidR="00BD1746" w:rsidRPr="004C5226" w14:paraId="42FF9D7F" w14:textId="77777777" w:rsidTr="00E96060">
      <w:tc>
        <w:tcPr>
          <w:tcW w:w="2266" w:type="dxa"/>
          <w:tcMar>
            <w:top w:w="227" w:type="dxa"/>
          </w:tcMar>
        </w:tcPr>
        <w:p w14:paraId="11BAB332" w14:textId="77777777" w:rsidR="00BD1746" w:rsidRPr="00CF716E" w:rsidRDefault="00BD1746" w:rsidP="00BD1746">
          <w:pPr>
            <w:pStyle w:val="Footer"/>
            <w:tabs>
              <w:tab w:val="center" w:pos="4513"/>
              <w:tab w:val="right" w:pos="9026"/>
            </w:tabs>
            <w:spacing w:line="276" w:lineRule="auto"/>
            <w:rPr>
              <w:bCs/>
              <w:color w:val="000000" w:themeColor="text1"/>
            </w:rPr>
          </w:pPr>
          <w:r w:rsidRPr="00CF716E">
            <w:rPr>
              <w:bCs/>
              <w:color w:val="000000" w:themeColor="text1"/>
            </w:rPr>
            <w:t>Arbitra London</w:t>
          </w:r>
        </w:p>
        <w:p w14:paraId="42792EC0" w14:textId="77777777" w:rsidR="00BD1746" w:rsidRPr="00CF716E" w:rsidRDefault="00BD1746" w:rsidP="00BD1746">
          <w:pPr>
            <w:pStyle w:val="Footer"/>
            <w:tabs>
              <w:tab w:val="center" w:pos="4513"/>
              <w:tab w:val="right" w:pos="9026"/>
            </w:tabs>
            <w:spacing w:line="276" w:lineRule="auto"/>
            <w:rPr>
              <w:b w:val="0"/>
              <w:bCs/>
              <w:color w:val="000000" w:themeColor="text1"/>
            </w:rPr>
          </w:pPr>
          <w:r w:rsidRPr="00CF716E">
            <w:rPr>
              <w:b w:val="0"/>
              <w:bCs/>
              <w:color w:val="000000" w:themeColor="text1"/>
            </w:rPr>
            <w:t>100 St Paul</w:t>
          </w:r>
          <w:r>
            <w:rPr>
              <w:b w:val="0"/>
              <w:bCs/>
              <w:color w:val="000000" w:themeColor="text1"/>
            </w:rPr>
            <w:t>’</w:t>
          </w:r>
          <w:r w:rsidRPr="00CF716E">
            <w:rPr>
              <w:b w:val="0"/>
              <w:bCs/>
              <w:color w:val="000000" w:themeColor="text1"/>
            </w:rPr>
            <w:t>s C</w:t>
          </w:r>
          <w:r>
            <w:rPr>
              <w:b w:val="0"/>
              <w:bCs/>
              <w:color w:val="000000" w:themeColor="text1"/>
            </w:rPr>
            <w:t>hurch</w:t>
          </w:r>
          <w:r w:rsidRPr="00CF716E">
            <w:rPr>
              <w:b w:val="0"/>
              <w:bCs/>
              <w:color w:val="000000" w:themeColor="text1"/>
            </w:rPr>
            <w:t>yard</w:t>
          </w:r>
        </w:p>
        <w:p w14:paraId="3E034E52" w14:textId="77777777" w:rsidR="00BD1746" w:rsidRPr="00CF716E" w:rsidRDefault="00BD1746" w:rsidP="00BD1746">
          <w:pPr>
            <w:pStyle w:val="Footer"/>
            <w:tabs>
              <w:tab w:val="center" w:pos="4513"/>
              <w:tab w:val="right" w:pos="9026"/>
            </w:tabs>
            <w:spacing w:line="276" w:lineRule="auto"/>
            <w:rPr>
              <w:b w:val="0"/>
              <w:bCs/>
              <w:color w:val="000000" w:themeColor="text1"/>
            </w:rPr>
          </w:pPr>
          <w:r w:rsidRPr="00CF716E">
            <w:rPr>
              <w:b w:val="0"/>
              <w:bCs/>
              <w:color w:val="000000" w:themeColor="text1"/>
            </w:rPr>
            <w:t>London</w:t>
          </w:r>
        </w:p>
        <w:p w14:paraId="1FE08013" w14:textId="77777777" w:rsidR="00BD1746" w:rsidRPr="00655894" w:rsidRDefault="00BD1746" w:rsidP="00BD1746">
          <w:pPr>
            <w:pStyle w:val="Footer"/>
            <w:tabs>
              <w:tab w:val="center" w:pos="4513"/>
              <w:tab w:val="right" w:pos="9026"/>
            </w:tabs>
            <w:spacing w:line="276" w:lineRule="auto"/>
            <w:rPr>
              <w:b w:val="0"/>
              <w:bCs/>
              <w:color w:val="000000" w:themeColor="text1"/>
              <w:lang w:val="fr-FR"/>
            </w:rPr>
          </w:pPr>
          <w:r w:rsidRPr="00655894">
            <w:rPr>
              <w:b w:val="0"/>
              <w:bCs/>
              <w:color w:val="000000" w:themeColor="text1"/>
              <w:lang w:val="fr-FR"/>
            </w:rPr>
            <w:t>EC4M 8BU</w:t>
          </w:r>
        </w:p>
        <w:p w14:paraId="029E1C0B" w14:textId="77777777" w:rsidR="00BD1746" w:rsidRPr="00655894" w:rsidRDefault="00BD1746" w:rsidP="00BD1746">
          <w:pPr>
            <w:pStyle w:val="Footer"/>
            <w:spacing w:line="276" w:lineRule="auto"/>
            <w:rPr>
              <w:color w:val="000000" w:themeColor="text1"/>
              <w:lang w:val="fr-FR"/>
            </w:rPr>
          </w:pPr>
          <w:r w:rsidRPr="00655894">
            <w:rPr>
              <w:b w:val="0"/>
              <w:bCs/>
              <w:color w:val="000000" w:themeColor="text1"/>
              <w:lang w:val="fr-FR"/>
            </w:rPr>
            <w:t>info@arbitra.co.uk</w:t>
          </w:r>
        </w:p>
      </w:tc>
      <w:tc>
        <w:tcPr>
          <w:tcW w:w="2634" w:type="dxa"/>
          <w:tcMar>
            <w:top w:w="227" w:type="dxa"/>
          </w:tcMar>
        </w:tcPr>
        <w:p w14:paraId="06A67BE3" w14:textId="77777777" w:rsidR="00BD1746" w:rsidRPr="00D014F7" w:rsidRDefault="00BD1746" w:rsidP="00BD1746">
          <w:pPr>
            <w:pStyle w:val="Footer"/>
            <w:tabs>
              <w:tab w:val="center" w:pos="4513"/>
              <w:tab w:val="right" w:pos="9026"/>
            </w:tabs>
            <w:spacing w:line="276" w:lineRule="auto"/>
            <w:rPr>
              <w:bCs/>
              <w:color w:val="000000" w:themeColor="text1"/>
            </w:rPr>
          </w:pPr>
          <w:r w:rsidRPr="00D014F7">
            <w:rPr>
              <w:bCs/>
              <w:color w:val="000000" w:themeColor="text1"/>
            </w:rPr>
            <w:t xml:space="preserve">Arbitra </w:t>
          </w:r>
          <w:r>
            <w:rPr>
              <w:bCs/>
              <w:color w:val="000000" w:themeColor="text1"/>
            </w:rPr>
            <w:t>Brisbane</w:t>
          </w:r>
        </w:p>
        <w:p w14:paraId="3BEB552F" w14:textId="77777777" w:rsidR="00BD1746" w:rsidRPr="00D014F7" w:rsidRDefault="00BD1746" w:rsidP="00BD1746">
          <w:pPr>
            <w:pStyle w:val="Footer"/>
            <w:tabs>
              <w:tab w:val="center" w:pos="4513"/>
              <w:tab w:val="right" w:pos="9026"/>
            </w:tabs>
            <w:spacing w:line="276" w:lineRule="auto"/>
            <w:rPr>
              <w:b w:val="0"/>
              <w:bCs/>
              <w:color w:val="000000" w:themeColor="text1"/>
            </w:rPr>
          </w:pPr>
          <w:r>
            <w:rPr>
              <w:b w:val="0"/>
              <w:bCs/>
              <w:color w:val="000000" w:themeColor="text1"/>
            </w:rPr>
            <w:t xml:space="preserve">Level 34, Waterfront Place               </w:t>
          </w:r>
        </w:p>
        <w:p w14:paraId="4E2FD2DE" w14:textId="77777777" w:rsidR="00BD1746" w:rsidRPr="00D014F7" w:rsidRDefault="00BD1746" w:rsidP="00BD1746">
          <w:pPr>
            <w:pStyle w:val="Footer"/>
            <w:tabs>
              <w:tab w:val="center" w:pos="4513"/>
              <w:tab w:val="right" w:pos="9026"/>
            </w:tabs>
            <w:spacing w:line="276" w:lineRule="auto"/>
            <w:rPr>
              <w:b w:val="0"/>
              <w:bCs/>
              <w:color w:val="000000" w:themeColor="text1"/>
            </w:rPr>
          </w:pPr>
          <w:r>
            <w:rPr>
              <w:b w:val="0"/>
              <w:bCs/>
              <w:color w:val="000000" w:themeColor="text1"/>
            </w:rPr>
            <w:t>1 Eagle St</w:t>
          </w:r>
        </w:p>
        <w:p w14:paraId="1BB9614C" w14:textId="77777777" w:rsidR="00BD1746" w:rsidRPr="00D014F7" w:rsidRDefault="00BD1746" w:rsidP="00BD1746">
          <w:pPr>
            <w:pStyle w:val="Footer"/>
            <w:tabs>
              <w:tab w:val="center" w:pos="4513"/>
              <w:tab w:val="right" w:pos="9026"/>
            </w:tabs>
            <w:spacing w:line="276" w:lineRule="auto"/>
            <w:rPr>
              <w:b w:val="0"/>
              <w:bCs/>
              <w:color w:val="000000" w:themeColor="text1"/>
            </w:rPr>
          </w:pPr>
          <w:r>
            <w:rPr>
              <w:b w:val="0"/>
              <w:bCs/>
              <w:color w:val="000000" w:themeColor="text1"/>
            </w:rPr>
            <w:t>Brisbane</w:t>
          </w:r>
        </w:p>
        <w:p w14:paraId="31D66180" w14:textId="77777777" w:rsidR="00BD1746" w:rsidRPr="005A1A2F" w:rsidRDefault="00BD1746" w:rsidP="00BD1746">
          <w:pPr>
            <w:pStyle w:val="Footer"/>
            <w:spacing w:line="276" w:lineRule="auto"/>
            <w:rPr>
              <w:b w:val="0"/>
              <w:bCs/>
              <w:color w:val="000000" w:themeColor="text1"/>
            </w:rPr>
          </w:pPr>
          <w:r w:rsidRPr="005A1A2F">
            <w:rPr>
              <w:b w:val="0"/>
              <w:bCs/>
              <w:color w:val="000000" w:themeColor="text1"/>
            </w:rPr>
            <w:t>Queensland 4000</w:t>
          </w:r>
        </w:p>
      </w:tc>
      <w:tc>
        <w:tcPr>
          <w:tcW w:w="3322" w:type="dxa"/>
          <w:tcMar>
            <w:top w:w="227" w:type="dxa"/>
          </w:tcMar>
        </w:tcPr>
        <w:p w14:paraId="08672A85" w14:textId="77777777" w:rsidR="00BD1746" w:rsidRDefault="00BD1746" w:rsidP="00BD1746">
          <w:pPr>
            <w:pStyle w:val="Footer"/>
            <w:tabs>
              <w:tab w:val="center" w:pos="4513"/>
              <w:tab w:val="right" w:pos="9026"/>
            </w:tabs>
            <w:spacing w:line="276" w:lineRule="auto"/>
            <w:rPr>
              <w:b w:val="0"/>
              <w:bCs/>
              <w:color w:val="000000" w:themeColor="text1"/>
            </w:rPr>
          </w:pPr>
          <w:r w:rsidRPr="00650904">
            <w:rPr>
              <w:bCs/>
              <w:color w:val="000000" w:themeColor="text1"/>
            </w:rPr>
            <w:t xml:space="preserve">Call: </w:t>
          </w:r>
          <w:r w:rsidRPr="00650904">
            <w:rPr>
              <w:b w:val="0"/>
              <w:bCs/>
              <w:color w:val="000000" w:themeColor="text1"/>
            </w:rPr>
            <w:t>+44 (0)20 7</w:t>
          </w:r>
          <w:r>
            <w:rPr>
              <w:b w:val="0"/>
              <w:bCs/>
              <w:color w:val="000000" w:themeColor="text1"/>
            </w:rPr>
            <w:t>936</w:t>
          </w:r>
          <w:r w:rsidRPr="00650904">
            <w:rPr>
              <w:b w:val="0"/>
              <w:bCs/>
              <w:color w:val="000000" w:themeColor="text1"/>
            </w:rPr>
            <w:t xml:space="preserve"> </w:t>
          </w:r>
          <w:r>
            <w:rPr>
              <w:b w:val="0"/>
              <w:bCs/>
              <w:color w:val="000000" w:themeColor="text1"/>
            </w:rPr>
            <w:t>7070 (UK)</w:t>
          </w:r>
        </w:p>
        <w:p w14:paraId="78D6DA93" w14:textId="77777777" w:rsidR="00BD1746" w:rsidRPr="00650904" w:rsidRDefault="00BD1746" w:rsidP="00BD1746">
          <w:pPr>
            <w:pStyle w:val="Footer"/>
            <w:tabs>
              <w:tab w:val="center" w:pos="4513"/>
              <w:tab w:val="right" w:pos="9026"/>
            </w:tabs>
            <w:spacing w:line="276" w:lineRule="auto"/>
            <w:rPr>
              <w:b w:val="0"/>
              <w:bCs/>
              <w:color w:val="000000" w:themeColor="text1"/>
            </w:rPr>
          </w:pPr>
          <w:r>
            <w:rPr>
              <w:b w:val="0"/>
              <w:bCs/>
              <w:color w:val="000000" w:themeColor="text1"/>
            </w:rPr>
            <w:t>+61 (0)438 644 002 (Aus)</w:t>
          </w:r>
        </w:p>
        <w:p w14:paraId="658C2453" w14:textId="77777777" w:rsidR="00BD1746" w:rsidRDefault="00BD1746" w:rsidP="00BD1746">
          <w:pPr>
            <w:pStyle w:val="Footer"/>
            <w:spacing w:line="276" w:lineRule="auto"/>
            <w:rPr>
              <w:b w:val="0"/>
              <w:bCs/>
              <w:color w:val="000000" w:themeColor="text1"/>
            </w:rPr>
          </w:pPr>
          <w:r w:rsidRPr="00F07A23">
            <w:rPr>
              <w:bCs/>
              <w:color w:val="000000" w:themeColor="text1"/>
            </w:rPr>
            <w:t>Email:</w:t>
          </w:r>
          <w:r w:rsidRPr="00F07A23">
            <w:rPr>
              <w:color w:val="000000" w:themeColor="text1"/>
            </w:rPr>
            <w:t xml:space="preserve"> </w:t>
          </w:r>
          <w:hyperlink r:id="rId1" w:history="1">
            <w:r w:rsidRPr="003265FD">
              <w:rPr>
                <w:rStyle w:val="Hyperlink"/>
                <w:b w:val="0"/>
                <w:bCs/>
              </w:rPr>
              <w:t>info@arbitra.co.uk</w:t>
            </w:r>
          </w:hyperlink>
        </w:p>
        <w:p w14:paraId="4C5A65C9" w14:textId="77777777" w:rsidR="00BD1746" w:rsidRPr="004C5226" w:rsidRDefault="00BD1746" w:rsidP="00BD1746">
          <w:pPr>
            <w:pStyle w:val="Footer"/>
            <w:spacing w:line="276" w:lineRule="auto"/>
            <w:rPr>
              <w:b w:val="0"/>
              <w:bCs/>
              <w:color w:val="000000" w:themeColor="text1"/>
            </w:rPr>
          </w:pPr>
          <w:r w:rsidRPr="004C5226">
            <w:rPr>
              <w:b w:val="0"/>
              <w:bCs/>
              <w:color w:val="000000" w:themeColor="text1"/>
            </w:rPr>
            <w:t>russell@thirgoodarb.com.au</w:t>
          </w:r>
        </w:p>
      </w:tc>
    </w:tr>
  </w:tbl>
  <w:p w14:paraId="58165049" w14:textId="77777777" w:rsidR="00DB22BE" w:rsidRPr="00DB22BE" w:rsidRDefault="00DB22BE" w:rsidP="00DB2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29DC3" w14:textId="77777777" w:rsidR="00BB13D7" w:rsidRDefault="00BB13D7" w:rsidP="003A520B">
      <w:pPr>
        <w:spacing w:after="0" w:line="240" w:lineRule="auto"/>
      </w:pPr>
      <w:r>
        <w:separator/>
      </w:r>
    </w:p>
  </w:footnote>
  <w:footnote w:type="continuationSeparator" w:id="0">
    <w:p w14:paraId="3783C682" w14:textId="77777777" w:rsidR="00BB13D7" w:rsidRDefault="00BB13D7" w:rsidP="003A520B">
      <w:pPr>
        <w:spacing w:after="0" w:line="240" w:lineRule="auto"/>
      </w:pPr>
      <w:r>
        <w:continuationSeparator/>
      </w:r>
    </w:p>
  </w:footnote>
  <w:footnote w:type="continuationNotice" w:id="1">
    <w:p w14:paraId="58F198CD" w14:textId="77777777" w:rsidR="00BB13D7" w:rsidRDefault="00BB13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FACB" w14:textId="78A589B0" w:rsidR="00082854" w:rsidRPr="00451EC4" w:rsidRDefault="006E2FD2" w:rsidP="00451EC4">
    <w:pPr>
      <w:pStyle w:val="Header"/>
    </w:pPr>
    <w:r>
      <w:rPr>
        <w:noProof/>
      </w:rPr>
      <mc:AlternateContent>
        <mc:Choice Requires="wps">
          <w:drawing>
            <wp:anchor distT="0" distB="0" distL="114300" distR="114300" simplePos="0" relativeHeight="251658240" behindDoc="1" locked="0" layoutInCell="1" allowOverlap="1" wp14:anchorId="5C09D624" wp14:editId="00691007">
              <wp:simplePos x="0" y="0"/>
              <wp:positionH relativeFrom="page">
                <wp:posOffset>0</wp:posOffset>
              </wp:positionH>
              <wp:positionV relativeFrom="page">
                <wp:posOffset>0</wp:posOffset>
              </wp:positionV>
              <wp:extent cx="7560000" cy="1368000"/>
              <wp:effectExtent l="0" t="0" r="0" b="3810"/>
              <wp:wrapNone/>
              <wp:docPr id="1" name="Rectangle 1"/>
              <wp:cNvGraphicFramePr/>
              <a:graphic xmlns:a="http://schemas.openxmlformats.org/drawingml/2006/main">
                <a:graphicData uri="http://schemas.microsoft.com/office/word/2010/wordprocessingShape">
                  <wps:wsp>
                    <wps:cNvSpPr/>
                    <wps:spPr>
                      <a:xfrm>
                        <a:off x="0" y="0"/>
                        <a:ext cx="7560000" cy="1368000"/>
                      </a:xfrm>
                      <a:prstGeom prst="rect">
                        <a:avLst/>
                      </a:prstGeom>
                      <a:solidFill>
                        <a:srgbClr val="6A7B89">
                          <a:alpha val="1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9A427" id="Rectangle 1" o:spid="_x0000_s1026" style="position:absolute;margin-left:0;margin-top:0;width:595.3pt;height:107.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" fillcolor="#6a7b89" stroked="f" strokeweight="1pt">
              <v:fill opacity="9766f"/>
              <w10:wrap anchorx="page" anchory="page"/>
            </v:rect>
          </w:pict>
        </mc:Fallback>
      </mc:AlternateContent>
    </w:r>
    <w:r w:rsidR="00156C23">
      <w:fldChar w:fldCharType="begin"/>
    </w:r>
    <w:r w:rsidR="00156C23">
      <w:instrText>STYLEREF Name_ \* MERGEFORMAT</w:instrText>
    </w:r>
    <w:r w:rsidR="00156C23">
      <w:fldChar w:fldCharType="separate"/>
    </w:r>
    <w:r w:rsidR="00156C23">
      <w:rPr>
        <w:noProof/>
      </w:rPr>
      <w:t>Russell Thirgood</w:t>
    </w:r>
    <w:r w:rsidR="00156C23">
      <w:rPr>
        <w:noProof/>
      </w:rPr>
      <w:fldChar w:fldCharType="end"/>
    </w:r>
    <w:r w:rsidR="00C9769F" w:rsidRPr="00451EC4">
      <w:tab/>
    </w:r>
    <w:r w:rsidR="00C9769F" w:rsidRPr="00451EC4">
      <w:rPr>
        <w:noProof/>
      </w:rPr>
      <w:drawing>
        <wp:inline distT="0" distB="0" distL="0" distR="0" wp14:anchorId="59989410" wp14:editId="4D751A81">
          <wp:extent cx="1065817" cy="332415"/>
          <wp:effectExtent l="0" t="0" r="127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5817" cy="3324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3AEA" w14:textId="77777777" w:rsidR="00857DA1" w:rsidRPr="007B6A0B" w:rsidRDefault="00032A59" w:rsidP="007B6A0B">
    <w:pPr>
      <w:pStyle w:val="Headerfirstpage"/>
    </w:pPr>
    <w:r>
      <w:rPr>
        <w:noProof/>
      </w:rPr>
      <w:drawing>
        <wp:anchor distT="0" distB="0" distL="114300" distR="114300" simplePos="0" relativeHeight="251658241" behindDoc="1" locked="0" layoutInCell="1" allowOverlap="1" wp14:anchorId="2086B649" wp14:editId="6B0BC5D0">
          <wp:simplePos x="0" y="0"/>
          <wp:positionH relativeFrom="page">
            <wp:posOffset>0</wp:posOffset>
          </wp:positionH>
          <wp:positionV relativeFrom="page">
            <wp:posOffset>0</wp:posOffset>
          </wp:positionV>
          <wp:extent cx="7558520" cy="3162300"/>
          <wp:effectExtent l="0" t="0" r="0" b="0"/>
          <wp:wrapNone/>
          <wp:docPr id="2" name="Picture 2" descr="A picture containing white,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hite, tableware, dish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5405" cy="31651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1AB"/>
    <w:multiLevelType w:val="multilevel"/>
    <w:tmpl w:val="8878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76D49"/>
    <w:multiLevelType w:val="hybridMultilevel"/>
    <w:tmpl w:val="AEC0A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EB3FAD"/>
    <w:multiLevelType w:val="multilevel"/>
    <w:tmpl w:val="12AEE8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F109A"/>
    <w:multiLevelType w:val="hybridMultilevel"/>
    <w:tmpl w:val="335A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B24AE"/>
    <w:multiLevelType w:val="multilevel"/>
    <w:tmpl w:val="E28CA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E1E03"/>
    <w:multiLevelType w:val="multilevel"/>
    <w:tmpl w:val="44E687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A1DBA"/>
    <w:multiLevelType w:val="hybridMultilevel"/>
    <w:tmpl w:val="2FAA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80724"/>
    <w:multiLevelType w:val="hybridMultilevel"/>
    <w:tmpl w:val="60EEF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7417D"/>
    <w:multiLevelType w:val="hybridMultilevel"/>
    <w:tmpl w:val="4110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40620"/>
    <w:multiLevelType w:val="multilevel"/>
    <w:tmpl w:val="3962E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992462"/>
    <w:multiLevelType w:val="multilevel"/>
    <w:tmpl w:val="0809001D"/>
    <w:styleLink w:val="Bulletandendash"/>
    <w:lvl w:ilvl="0">
      <w:start w:val="1"/>
      <w:numFmt w:val="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15:restartNumberingAfterBreak="0">
    <w:nsid w:val="1E8E5ACE"/>
    <w:multiLevelType w:val="multilevel"/>
    <w:tmpl w:val="B674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337AFC"/>
    <w:multiLevelType w:val="multilevel"/>
    <w:tmpl w:val="ADDEB7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772D36"/>
    <w:multiLevelType w:val="hybridMultilevel"/>
    <w:tmpl w:val="4A88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762D4"/>
    <w:multiLevelType w:val="multilevel"/>
    <w:tmpl w:val="53AA3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566C51"/>
    <w:multiLevelType w:val="multilevel"/>
    <w:tmpl w:val="4E407A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EE5310"/>
    <w:multiLevelType w:val="hybridMultilevel"/>
    <w:tmpl w:val="847A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3F0EB2"/>
    <w:multiLevelType w:val="multilevel"/>
    <w:tmpl w:val="C7DCE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2C7232"/>
    <w:multiLevelType w:val="hybridMultilevel"/>
    <w:tmpl w:val="7D30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B20CB4"/>
    <w:multiLevelType w:val="multilevel"/>
    <w:tmpl w:val="1534A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D4424A"/>
    <w:multiLevelType w:val="hybridMultilevel"/>
    <w:tmpl w:val="BB48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E4322A"/>
    <w:multiLevelType w:val="multilevel"/>
    <w:tmpl w:val="81ECAD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4325FD"/>
    <w:multiLevelType w:val="multilevel"/>
    <w:tmpl w:val="2AC05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7A5678"/>
    <w:multiLevelType w:val="multilevel"/>
    <w:tmpl w:val="F508E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EB5DDD"/>
    <w:multiLevelType w:val="multilevel"/>
    <w:tmpl w:val="4C0280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522D43"/>
    <w:multiLevelType w:val="multilevel"/>
    <w:tmpl w:val="376ED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D4DB8"/>
    <w:multiLevelType w:val="hybridMultilevel"/>
    <w:tmpl w:val="B8EE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874102"/>
    <w:multiLevelType w:val="multilevel"/>
    <w:tmpl w:val="3CF844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8D49AB"/>
    <w:multiLevelType w:val="hybridMultilevel"/>
    <w:tmpl w:val="AE38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FA7FC0"/>
    <w:multiLevelType w:val="hybridMultilevel"/>
    <w:tmpl w:val="8710FDFE"/>
    <w:lvl w:ilvl="0" w:tplc="BEF421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06798C"/>
    <w:multiLevelType w:val="multilevel"/>
    <w:tmpl w:val="88021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622540"/>
    <w:multiLevelType w:val="multilevel"/>
    <w:tmpl w:val="5F780C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98310C"/>
    <w:multiLevelType w:val="multilevel"/>
    <w:tmpl w:val="C2CEE8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7A176F"/>
    <w:multiLevelType w:val="hybridMultilevel"/>
    <w:tmpl w:val="6CA6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B832F8"/>
    <w:multiLevelType w:val="multilevel"/>
    <w:tmpl w:val="29422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7941D7"/>
    <w:multiLevelType w:val="hybridMultilevel"/>
    <w:tmpl w:val="19DA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0964286">
    <w:abstractNumId w:val="10"/>
  </w:num>
  <w:num w:numId="2" w16cid:durableId="1562668999">
    <w:abstractNumId w:val="33"/>
  </w:num>
  <w:num w:numId="3" w16cid:durableId="1360816852">
    <w:abstractNumId w:val="5"/>
  </w:num>
  <w:num w:numId="4" w16cid:durableId="714162186">
    <w:abstractNumId w:val="23"/>
  </w:num>
  <w:num w:numId="5" w16cid:durableId="1485975675">
    <w:abstractNumId w:val="26"/>
  </w:num>
  <w:num w:numId="6" w16cid:durableId="962928390">
    <w:abstractNumId w:val="7"/>
  </w:num>
  <w:num w:numId="7" w16cid:durableId="535312955">
    <w:abstractNumId w:val="32"/>
  </w:num>
  <w:num w:numId="8" w16cid:durableId="147944305">
    <w:abstractNumId w:val="15"/>
  </w:num>
  <w:num w:numId="9" w16cid:durableId="913852205">
    <w:abstractNumId w:val="20"/>
  </w:num>
  <w:num w:numId="10" w16cid:durableId="1121417707">
    <w:abstractNumId w:val="25"/>
  </w:num>
  <w:num w:numId="11" w16cid:durableId="391924888">
    <w:abstractNumId w:val="30"/>
  </w:num>
  <w:num w:numId="12" w16cid:durableId="1153985930">
    <w:abstractNumId w:val="34"/>
  </w:num>
  <w:num w:numId="13" w16cid:durableId="1563328169">
    <w:abstractNumId w:val="21"/>
  </w:num>
  <w:num w:numId="14" w16cid:durableId="1480070707">
    <w:abstractNumId w:val="1"/>
  </w:num>
  <w:num w:numId="15" w16cid:durableId="1409958885">
    <w:abstractNumId w:val="11"/>
  </w:num>
  <w:num w:numId="16" w16cid:durableId="1565680647">
    <w:abstractNumId w:val="27"/>
  </w:num>
  <w:num w:numId="17" w16cid:durableId="1820343335">
    <w:abstractNumId w:val="24"/>
  </w:num>
  <w:num w:numId="18" w16cid:durableId="979460596">
    <w:abstractNumId w:val="12"/>
  </w:num>
  <w:num w:numId="19" w16cid:durableId="772095014">
    <w:abstractNumId w:val="22"/>
  </w:num>
  <w:num w:numId="20" w16cid:durableId="1083799333">
    <w:abstractNumId w:val="9"/>
  </w:num>
  <w:num w:numId="21" w16cid:durableId="368919647">
    <w:abstractNumId w:val="19"/>
  </w:num>
  <w:num w:numId="22" w16cid:durableId="1143353928">
    <w:abstractNumId w:val="17"/>
  </w:num>
  <w:num w:numId="23" w16cid:durableId="1860006908">
    <w:abstractNumId w:val="16"/>
  </w:num>
  <w:num w:numId="24" w16cid:durableId="1632127770">
    <w:abstractNumId w:val="13"/>
  </w:num>
  <w:num w:numId="25" w16cid:durableId="1525635256">
    <w:abstractNumId w:val="28"/>
  </w:num>
  <w:num w:numId="26" w16cid:durableId="1430615151">
    <w:abstractNumId w:val="14"/>
  </w:num>
  <w:num w:numId="27" w16cid:durableId="2142723606">
    <w:abstractNumId w:val="2"/>
  </w:num>
  <w:num w:numId="28" w16cid:durableId="1289553818">
    <w:abstractNumId w:val="4"/>
  </w:num>
  <w:num w:numId="29" w16cid:durableId="619846675">
    <w:abstractNumId w:val="31"/>
  </w:num>
  <w:num w:numId="30" w16cid:durableId="163709776">
    <w:abstractNumId w:val="18"/>
  </w:num>
  <w:num w:numId="31" w16cid:durableId="1064182472">
    <w:abstractNumId w:val="6"/>
  </w:num>
  <w:num w:numId="32" w16cid:durableId="1327126260">
    <w:abstractNumId w:val="3"/>
  </w:num>
  <w:num w:numId="33" w16cid:durableId="1695230627">
    <w:abstractNumId w:val="8"/>
  </w:num>
  <w:num w:numId="34" w16cid:durableId="1930574257">
    <w:abstractNumId w:val="35"/>
  </w:num>
  <w:num w:numId="35" w16cid:durableId="1764033224">
    <w:abstractNumId w:val="0"/>
  </w:num>
  <w:num w:numId="36" w16cid:durableId="2068607898">
    <w:abstractNumId w:val="29"/>
  </w:num>
  <w:num w:numId="37" w16cid:durableId="402683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F5"/>
    <w:rsid w:val="0000039B"/>
    <w:rsid w:val="000013E1"/>
    <w:rsid w:val="0000391F"/>
    <w:rsid w:val="00006901"/>
    <w:rsid w:val="00007993"/>
    <w:rsid w:val="00007A82"/>
    <w:rsid w:val="00007D56"/>
    <w:rsid w:val="000150BA"/>
    <w:rsid w:val="00015FCD"/>
    <w:rsid w:val="00020F38"/>
    <w:rsid w:val="00021BA9"/>
    <w:rsid w:val="00023E36"/>
    <w:rsid w:val="00027336"/>
    <w:rsid w:val="00032A59"/>
    <w:rsid w:val="00034084"/>
    <w:rsid w:val="000341A7"/>
    <w:rsid w:val="00041512"/>
    <w:rsid w:val="00043EE4"/>
    <w:rsid w:val="00044B60"/>
    <w:rsid w:val="00044EF5"/>
    <w:rsid w:val="000524F9"/>
    <w:rsid w:val="00053AA0"/>
    <w:rsid w:val="00054887"/>
    <w:rsid w:val="000574C1"/>
    <w:rsid w:val="0006524D"/>
    <w:rsid w:val="00065A2F"/>
    <w:rsid w:val="0006654B"/>
    <w:rsid w:val="00072C7E"/>
    <w:rsid w:val="00074B64"/>
    <w:rsid w:val="00075673"/>
    <w:rsid w:val="00075C27"/>
    <w:rsid w:val="00081048"/>
    <w:rsid w:val="00082854"/>
    <w:rsid w:val="000841CA"/>
    <w:rsid w:val="0008480D"/>
    <w:rsid w:val="00085765"/>
    <w:rsid w:val="00092A80"/>
    <w:rsid w:val="000947D9"/>
    <w:rsid w:val="00094E97"/>
    <w:rsid w:val="00096355"/>
    <w:rsid w:val="00097E2D"/>
    <w:rsid w:val="000A1BE7"/>
    <w:rsid w:val="000A47D8"/>
    <w:rsid w:val="000A5643"/>
    <w:rsid w:val="000A6935"/>
    <w:rsid w:val="000B164B"/>
    <w:rsid w:val="000B29D0"/>
    <w:rsid w:val="000B6343"/>
    <w:rsid w:val="000C1A3D"/>
    <w:rsid w:val="000C343C"/>
    <w:rsid w:val="000C43F4"/>
    <w:rsid w:val="000C46A8"/>
    <w:rsid w:val="000D44F9"/>
    <w:rsid w:val="000E081E"/>
    <w:rsid w:val="000E0DB2"/>
    <w:rsid w:val="000E17D2"/>
    <w:rsid w:val="000E6042"/>
    <w:rsid w:val="000E661C"/>
    <w:rsid w:val="000F0CA3"/>
    <w:rsid w:val="000F29DA"/>
    <w:rsid w:val="000F2E14"/>
    <w:rsid w:val="001007D7"/>
    <w:rsid w:val="00101BA7"/>
    <w:rsid w:val="0010318C"/>
    <w:rsid w:val="001048FB"/>
    <w:rsid w:val="001074ED"/>
    <w:rsid w:val="00116FC5"/>
    <w:rsid w:val="0011740B"/>
    <w:rsid w:val="00117A0C"/>
    <w:rsid w:val="00120BA7"/>
    <w:rsid w:val="00127914"/>
    <w:rsid w:val="001403F9"/>
    <w:rsid w:val="001406A6"/>
    <w:rsid w:val="00141322"/>
    <w:rsid w:val="00144086"/>
    <w:rsid w:val="00146EBC"/>
    <w:rsid w:val="00147986"/>
    <w:rsid w:val="00153F53"/>
    <w:rsid w:val="00156C23"/>
    <w:rsid w:val="001570C4"/>
    <w:rsid w:val="00157D6D"/>
    <w:rsid w:val="001623C9"/>
    <w:rsid w:val="0016431E"/>
    <w:rsid w:val="001652A6"/>
    <w:rsid w:val="001654F0"/>
    <w:rsid w:val="0016562C"/>
    <w:rsid w:val="001672EC"/>
    <w:rsid w:val="00172AFF"/>
    <w:rsid w:val="001750EB"/>
    <w:rsid w:val="00180E3C"/>
    <w:rsid w:val="00182254"/>
    <w:rsid w:val="00182870"/>
    <w:rsid w:val="00183F4B"/>
    <w:rsid w:val="00185A83"/>
    <w:rsid w:val="001862FE"/>
    <w:rsid w:val="00190A9B"/>
    <w:rsid w:val="00191AC3"/>
    <w:rsid w:val="00197D19"/>
    <w:rsid w:val="001B0726"/>
    <w:rsid w:val="001B0BA2"/>
    <w:rsid w:val="001B3946"/>
    <w:rsid w:val="001B5A64"/>
    <w:rsid w:val="001B66BB"/>
    <w:rsid w:val="001C0E38"/>
    <w:rsid w:val="001C1028"/>
    <w:rsid w:val="001E00B9"/>
    <w:rsid w:val="001E038D"/>
    <w:rsid w:val="001E7984"/>
    <w:rsid w:val="001F04D8"/>
    <w:rsid w:val="001F31A8"/>
    <w:rsid w:val="001F7AFA"/>
    <w:rsid w:val="00202B35"/>
    <w:rsid w:val="00206827"/>
    <w:rsid w:val="00212A4A"/>
    <w:rsid w:val="00213889"/>
    <w:rsid w:val="0021449A"/>
    <w:rsid w:val="0021550C"/>
    <w:rsid w:val="0022101A"/>
    <w:rsid w:val="0022307F"/>
    <w:rsid w:val="00225469"/>
    <w:rsid w:val="00226C0D"/>
    <w:rsid w:val="0022708E"/>
    <w:rsid w:val="00233B18"/>
    <w:rsid w:val="002408B7"/>
    <w:rsid w:val="0024182A"/>
    <w:rsid w:val="00243D51"/>
    <w:rsid w:val="002454F5"/>
    <w:rsid w:val="00251AFF"/>
    <w:rsid w:val="00260615"/>
    <w:rsid w:val="00264842"/>
    <w:rsid w:val="00265FD6"/>
    <w:rsid w:val="0027206A"/>
    <w:rsid w:val="00273920"/>
    <w:rsid w:val="002741AF"/>
    <w:rsid w:val="002754A2"/>
    <w:rsid w:val="00275977"/>
    <w:rsid w:val="002808FC"/>
    <w:rsid w:val="00281580"/>
    <w:rsid w:val="0028185E"/>
    <w:rsid w:val="00287433"/>
    <w:rsid w:val="0029259F"/>
    <w:rsid w:val="00294AE1"/>
    <w:rsid w:val="002A3BF2"/>
    <w:rsid w:val="002A3FB6"/>
    <w:rsid w:val="002A5FC0"/>
    <w:rsid w:val="002B09CD"/>
    <w:rsid w:val="002B2354"/>
    <w:rsid w:val="002B3B83"/>
    <w:rsid w:val="002C28D8"/>
    <w:rsid w:val="002C5E4B"/>
    <w:rsid w:val="002D0379"/>
    <w:rsid w:val="002D15BA"/>
    <w:rsid w:val="002D2AE8"/>
    <w:rsid w:val="002D2C4D"/>
    <w:rsid w:val="002D58C0"/>
    <w:rsid w:val="002E0C5A"/>
    <w:rsid w:val="002E0E4F"/>
    <w:rsid w:val="002E1682"/>
    <w:rsid w:val="002E3323"/>
    <w:rsid w:val="002E4DA3"/>
    <w:rsid w:val="002E4DE6"/>
    <w:rsid w:val="002E7A4F"/>
    <w:rsid w:val="002F0BEC"/>
    <w:rsid w:val="002F1663"/>
    <w:rsid w:val="002F1A79"/>
    <w:rsid w:val="002F2421"/>
    <w:rsid w:val="002F2695"/>
    <w:rsid w:val="002F42AA"/>
    <w:rsid w:val="002F769B"/>
    <w:rsid w:val="003043A0"/>
    <w:rsid w:val="00305DE5"/>
    <w:rsid w:val="00306758"/>
    <w:rsid w:val="003126D5"/>
    <w:rsid w:val="00315512"/>
    <w:rsid w:val="00315BB8"/>
    <w:rsid w:val="00316C6F"/>
    <w:rsid w:val="00317969"/>
    <w:rsid w:val="00321488"/>
    <w:rsid w:val="00327C73"/>
    <w:rsid w:val="00332CD1"/>
    <w:rsid w:val="0033491D"/>
    <w:rsid w:val="00334FEF"/>
    <w:rsid w:val="0033517B"/>
    <w:rsid w:val="00335D6D"/>
    <w:rsid w:val="003411C9"/>
    <w:rsid w:val="00342059"/>
    <w:rsid w:val="0034487F"/>
    <w:rsid w:val="0034554E"/>
    <w:rsid w:val="00353FCD"/>
    <w:rsid w:val="003557E3"/>
    <w:rsid w:val="00356481"/>
    <w:rsid w:val="00357734"/>
    <w:rsid w:val="00364D6C"/>
    <w:rsid w:val="00365C81"/>
    <w:rsid w:val="0037624B"/>
    <w:rsid w:val="0037772D"/>
    <w:rsid w:val="00377F28"/>
    <w:rsid w:val="0038325F"/>
    <w:rsid w:val="00385F60"/>
    <w:rsid w:val="00394447"/>
    <w:rsid w:val="003950B2"/>
    <w:rsid w:val="003971E8"/>
    <w:rsid w:val="003A1F3E"/>
    <w:rsid w:val="003A20C4"/>
    <w:rsid w:val="003A2342"/>
    <w:rsid w:val="003A3D82"/>
    <w:rsid w:val="003A520B"/>
    <w:rsid w:val="003A6D6C"/>
    <w:rsid w:val="003B01B2"/>
    <w:rsid w:val="003B08CF"/>
    <w:rsid w:val="003B2D33"/>
    <w:rsid w:val="003B4704"/>
    <w:rsid w:val="003B74C4"/>
    <w:rsid w:val="003C3933"/>
    <w:rsid w:val="003D0B70"/>
    <w:rsid w:val="003D3059"/>
    <w:rsid w:val="003D706F"/>
    <w:rsid w:val="003D71A2"/>
    <w:rsid w:val="003E11C1"/>
    <w:rsid w:val="003E3DAD"/>
    <w:rsid w:val="003F3AF9"/>
    <w:rsid w:val="00402585"/>
    <w:rsid w:val="00402C3C"/>
    <w:rsid w:val="00402CF8"/>
    <w:rsid w:val="00404381"/>
    <w:rsid w:val="004047F3"/>
    <w:rsid w:val="00406E86"/>
    <w:rsid w:val="004118C4"/>
    <w:rsid w:val="00411BCA"/>
    <w:rsid w:val="00413E90"/>
    <w:rsid w:val="0041774F"/>
    <w:rsid w:val="004178F6"/>
    <w:rsid w:val="00422DFE"/>
    <w:rsid w:val="00425002"/>
    <w:rsid w:val="004275F1"/>
    <w:rsid w:val="00430154"/>
    <w:rsid w:val="00431B0F"/>
    <w:rsid w:val="0043280B"/>
    <w:rsid w:val="004331B2"/>
    <w:rsid w:val="00436998"/>
    <w:rsid w:val="00436D88"/>
    <w:rsid w:val="00440E07"/>
    <w:rsid w:val="004411C1"/>
    <w:rsid w:val="004415BD"/>
    <w:rsid w:val="00441FC8"/>
    <w:rsid w:val="00442648"/>
    <w:rsid w:val="00446BEB"/>
    <w:rsid w:val="004500A1"/>
    <w:rsid w:val="00451168"/>
    <w:rsid w:val="00451883"/>
    <w:rsid w:val="00451EC4"/>
    <w:rsid w:val="004539A2"/>
    <w:rsid w:val="00454BD9"/>
    <w:rsid w:val="00455772"/>
    <w:rsid w:val="00457F69"/>
    <w:rsid w:val="00461FF6"/>
    <w:rsid w:val="0046259C"/>
    <w:rsid w:val="004639D8"/>
    <w:rsid w:val="00473576"/>
    <w:rsid w:val="0047603D"/>
    <w:rsid w:val="00480349"/>
    <w:rsid w:val="00486DA9"/>
    <w:rsid w:val="004962EE"/>
    <w:rsid w:val="004A1A4A"/>
    <w:rsid w:val="004A2007"/>
    <w:rsid w:val="004A481E"/>
    <w:rsid w:val="004A51E6"/>
    <w:rsid w:val="004A6140"/>
    <w:rsid w:val="004A6400"/>
    <w:rsid w:val="004A6A40"/>
    <w:rsid w:val="004A7BEC"/>
    <w:rsid w:val="004B19BF"/>
    <w:rsid w:val="004B31AC"/>
    <w:rsid w:val="004C0B2A"/>
    <w:rsid w:val="004C5226"/>
    <w:rsid w:val="004C6E40"/>
    <w:rsid w:val="004C78E3"/>
    <w:rsid w:val="004C7D27"/>
    <w:rsid w:val="004D0592"/>
    <w:rsid w:val="004D1B66"/>
    <w:rsid w:val="004D1CEC"/>
    <w:rsid w:val="004D2AA1"/>
    <w:rsid w:val="004E0E97"/>
    <w:rsid w:val="004E2996"/>
    <w:rsid w:val="004E4EFF"/>
    <w:rsid w:val="004E5B64"/>
    <w:rsid w:val="004E71AA"/>
    <w:rsid w:val="004F023A"/>
    <w:rsid w:val="004F04D1"/>
    <w:rsid w:val="004F1E8E"/>
    <w:rsid w:val="004F2E9B"/>
    <w:rsid w:val="004F73F5"/>
    <w:rsid w:val="004F78E4"/>
    <w:rsid w:val="005020AB"/>
    <w:rsid w:val="00504A7B"/>
    <w:rsid w:val="00505168"/>
    <w:rsid w:val="00507C28"/>
    <w:rsid w:val="00515FC2"/>
    <w:rsid w:val="005166DC"/>
    <w:rsid w:val="00516A23"/>
    <w:rsid w:val="00520808"/>
    <w:rsid w:val="00521AA9"/>
    <w:rsid w:val="00522440"/>
    <w:rsid w:val="00522BF4"/>
    <w:rsid w:val="00527948"/>
    <w:rsid w:val="0053113F"/>
    <w:rsid w:val="005376C8"/>
    <w:rsid w:val="00540D80"/>
    <w:rsid w:val="0054156A"/>
    <w:rsid w:val="005448BB"/>
    <w:rsid w:val="0054592F"/>
    <w:rsid w:val="00545F13"/>
    <w:rsid w:val="00560753"/>
    <w:rsid w:val="005621C9"/>
    <w:rsid w:val="0056283B"/>
    <w:rsid w:val="00562923"/>
    <w:rsid w:val="00562B9A"/>
    <w:rsid w:val="00562FCA"/>
    <w:rsid w:val="0056334F"/>
    <w:rsid w:val="00563372"/>
    <w:rsid w:val="00565F64"/>
    <w:rsid w:val="005670AA"/>
    <w:rsid w:val="00573CD7"/>
    <w:rsid w:val="00575A56"/>
    <w:rsid w:val="00580642"/>
    <w:rsid w:val="005838FE"/>
    <w:rsid w:val="00583A07"/>
    <w:rsid w:val="005867BC"/>
    <w:rsid w:val="00586C2D"/>
    <w:rsid w:val="00590CF7"/>
    <w:rsid w:val="00593C47"/>
    <w:rsid w:val="0059483E"/>
    <w:rsid w:val="00595170"/>
    <w:rsid w:val="005A08A7"/>
    <w:rsid w:val="005A1A2F"/>
    <w:rsid w:val="005A4BC7"/>
    <w:rsid w:val="005A7D56"/>
    <w:rsid w:val="005B008C"/>
    <w:rsid w:val="005B16DE"/>
    <w:rsid w:val="005B17FE"/>
    <w:rsid w:val="005B1E57"/>
    <w:rsid w:val="005B2653"/>
    <w:rsid w:val="005B59B8"/>
    <w:rsid w:val="005B5DF4"/>
    <w:rsid w:val="005C0E83"/>
    <w:rsid w:val="005C17D3"/>
    <w:rsid w:val="005C2092"/>
    <w:rsid w:val="005C2648"/>
    <w:rsid w:val="005C4255"/>
    <w:rsid w:val="005C6786"/>
    <w:rsid w:val="005C7250"/>
    <w:rsid w:val="005D03C5"/>
    <w:rsid w:val="005D4B90"/>
    <w:rsid w:val="005D5507"/>
    <w:rsid w:val="005D6754"/>
    <w:rsid w:val="005E6B2D"/>
    <w:rsid w:val="005E752A"/>
    <w:rsid w:val="005F0133"/>
    <w:rsid w:val="005F3896"/>
    <w:rsid w:val="005F50B8"/>
    <w:rsid w:val="0060674E"/>
    <w:rsid w:val="00607D55"/>
    <w:rsid w:val="0061258D"/>
    <w:rsid w:val="006161BD"/>
    <w:rsid w:val="00617347"/>
    <w:rsid w:val="006268F5"/>
    <w:rsid w:val="00630F30"/>
    <w:rsid w:val="00632DF5"/>
    <w:rsid w:val="0064107B"/>
    <w:rsid w:val="0064117C"/>
    <w:rsid w:val="006411E8"/>
    <w:rsid w:val="00646256"/>
    <w:rsid w:val="00646EC6"/>
    <w:rsid w:val="00647FD2"/>
    <w:rsid w:val="00650904"/>
    <w:rsid w:val="0065194A"/>
    <w:rsid w:val="00655894"/>
    <w:rsid w:val="0065693B"/>
    <w:rsid w:val="0066046C"/>
    <w:rsid w:val="00665C6B"/>
    <w:rsid w:val="00666044"/>
    <w:rsid w:val="00671A67"/>
    <w:rsid w:val="00691598"/>
    <w:rsid w:val="00692856"/>
    <w:rsid w:val="00695736"/>
    <w:rsid w:val="00696BF5"/>
    <w:rsid w:val="006A37B5"/>
    <w:rsid w:val="006B312F"/>
    <w:rsid w:val="006B3CEE"/>
    <w:rsid w:val="006B48C5"/>
    <w:rsid w:val="006B6187"/>
    <w:rsid w:val="006B711C"/>
    <w:rsid w:val="006B79EF"/>
    <w:rsid w:val="006C0447"/>
    <w:rsid w:val="006C52CA"/>
    <w:rsid w:val="006C554F"/>
    <w:rsid w:val="006C65FC"/>
    <w:rsid w:val="006D1BB0"/>
    <w:rsid w:val="006E2FD2"/>
    <w:rsid w:val="006E3ABF"/>
    <w:rsid w:val="006E3FD6"/>
    <w:rsid w:val="006E51D8"/>
    <w:rsid w:val="006E537D"/>
    <w:rsid w:val="006F2AD5"/>
    <w:rsid w:val="006F2E2F"/>
    <w:rsid w:val="006F790D"/>
    <w:rsid w:val="0070123F"/>
    <w:rsid w:val="00706DB3"/>
    <w:rsid w:val="0070701C"/>
    <w:rsid w:val="00710813"/>
    <w:rsid w:val="00712838"/>
    <w:rsid w:val="00716326"/>
    <w:rsid w:val="00724DAC"/>
    <w:rsid w:val="0073640F"/>
    <w:rsid w:val="007410F3"/>
    <w:rsid w:val="00743C09"/>
    <w:rsid w:val="0074568F"/>
    <w:rsid w:val="0075247F"/>
    <w:rsid w:val="0075283E"/>
    <w:rsid w:val="00752B34"/>
    <w:rsid w:val="0075574C"/>
    <w:rsid w:val="00760780"/>
    <w:rsid w:val="00760D68"/>
    <w:rsid w:val="0076127E"/>
    <w:rsid w:val="00762136"/>
    <w:rsid w:val="007661AC"/>
    <w:rsid w:val="007743B4"/>
    <w:rsid w:val="0077706A"/>
    <w:rsid w:val="00777211"/>
    <w:rsid w:val="00780319"/>
    <w:rsid w:val="00780E3A"/>
    <w:rsid w:val="00784C8E"/>
    <w:rsid w:val="007867E8"/>
    <w:rsid w:val="007962E5"/>
    <w:rsid w:val="007A01B7"/>
    <w:rsid w:val="007A24A1"/>
    <w:rsid w:val="007A3CF3"/>
    <w:rsid w:val="007A536A"/>
    <w:rsid w:val="007B189D"/>
    <w:rsid w:val="007B340F"/>
    <w:rsid w:val="007B668D"/>
    <w:rsid w:val="007B6A0B"/>
    <w:rsid w:val="007C4C1D"/>
    <w:rsid w:val="007C6AB9"/>
    <w:rsid w:val="007D033E"/>
    <w:rsid w:val="007D34A9"/>
    <w:rsid w:val="007D6799"/>
    <w:rsid w:val="007D7FAD"/>
    <w:rsid w:val="007E00EC"/>
    <w:rsid w:val="007E1B7F"/>
    <w:rsid w:val="007E38BB"/>
    <w:rsid w:val="007E596C"/>
    <w:rsid w:val="007F1747"/>
    <w:rsid w:val="007F2545"/>
    <w:rsid w:val="007F6BBD"/>
    <w:rsid w:val="00801721"/>
    <w:rsid w:val="008026E4"/>
    <w:rsid w:val="00803BE6"/>
    <w:rsid w:val="008066D3"/>
    <w:rsid w:val="00806738"/>
    <w:rsid w:val="00806762"/>
    <w:rsid w:val="008109D7"/>
    <w:rsid w:val="008131FF"/>
    <w:rsid w:val="00815636"/>
    <w:rsid w:val="00821381"/>
    <w:rsid w:val="008243A4"/>
    <w:rsid w:val="00824704"/>
    <w:rsid w:val="00826CEB"/>
    <w:rsid w:val="0082770C"/>
    <w:rsid w:val="0083752F"/>
    <w:rsid w:val="008376B6"/>
    <w:rsid w:val="008400E0"/>
    <w:rsid w:val="00841787"/>
    <w:rsid w:val="00842201"/>
    <w:rsid w:val="00842AB4"/>
    <w:rsid w:val="0085284C"/>
    <w:rsid w:val="00853ADA"/>
    <w:rsid w:val="00854369"/>
    <w:rsid w:val="00854C12"/>
    <w:rsid w:val="00854D9E"/>
    <w:rsid w:val="00856816"/>
    <w:rsid w:val="00857DA1"/>
    <w:rsid w:val="0086205D"/>
    <w:rsid w:val="00867F7D"/>
    <w:rsid w:val="008716C8"/>
    <w:rsid w:val="00872BF8"/>
    <w:rsid w:val="00872FDD"/>
    <w:rsid w:val="008738B2"/>
    <w:rsid w:val="00875921"/>
    <w:rsid w:val="008813F5"/>
    <w:rsid w:val="008824D9"/>
    <w:rsid w:val="0088736B"/>
    <w:rsid w:val="00892D14"/>
    <w:rsid w:val="00893085"/>
    <w:rsid w:val="00897E07"/>
    <w:rsid w:val="008A15C4"/>
    <w:rsid w:val="008A2CA2"/>
    <w:rsid w:val="008A3994"/>
    <w:rsid w:val="008A76BC"/>
    <w:rsid w:val="008B00E9"/>
    <w:rsid w:val="008B0F34"/>
    <w:rsid w:val="008B1220"/>
    <w:rsid w:val="008B1D93"/>
    <w:rsid w:val="008B7AA5"/>
    <w:rsid w:val="008C14DD"/>
    <w:rsid w:val="008C230D"/>
    <w:rsid w:val="008C290B"/>
    <w:rsid w:val="008C2B29"/>
    <w:rsid w:val="008C3DF4"/>
    <w:rsid w:val="008D2571"/>
    <w:rsid w:val="008D5A20"/>
    <w:rsid w:val="008D6F89"/>
    <w:rsid w:val="008E0D71"/>
    <w:rsid w:val="008E45E2"/>
    <w:rsid w:val="008E573C"/>
    <w:rsid w:val="008E5865"/>
    <w:rsid w:val="008E6DD4"/>
    <w:rsid w:val="008E7A9C"/>
    <w:rsid w:val="008E7B7D"/>
    <w:rsid w:val="008F040D"/>
    <w:rsid w:val="008F0A9E"/>
    <w:rsid w:val="008F100C"/>
    <w:rsid w:val="008F100F"/>
    <w:rsid w:val="008F2988"/>
    <w:rsid w:val="008F494D"/>
    <w:rsid w:val="008F7B7C"/>
    <w:rsid w:val="009013AD"/>
    <w:rsid w:val="0090194A"/>
    <w:rsid w:val="0090265F"/>
    <w:rsid w:val="009034FD"/>
    <w:rsid w:val="00903AEB"/>
    <w:rsid w:val="00905666"/>
    <w:rsid w:val="0090696F"/>
    <w:rsid w:val="00911447"/>
    <w:rsid w:val="00911509"/>
    <w:rsid w:val="00912BEC"/>
    <w:rsid w:val="009132BA"/>
    <w:rsid w:val="0091499C"/>
    <w:rsid w:val="00916E72"/>
    <w:rsid w:val="00917A6C"/>
    <w:rsid w:val="00917BCC"/>
    <w:rsid w:val="00920124"/>
    <w:rsid w:val="0092062D"/>
    <w:rsid w:val="0092531E"/>
    <w:rsid w:val="00925423"/>
    <w:rsid w:val="00932677"/>
    <w:rsid w:val="00934428"/>
    <w:rsid w:val="00934896"/>
    <w:rsid w:val="00936233"/>
    <w:rsid w:val="00937EFC"/>
    <w:rsid w:val="0094187C"/>
    <w:rsid w:val="00942C9B"/>
    <w:rsid w:val="00947D0C"/>
    <w:rsid w:val="00950FAF"/>
    <w:rsid w:val="009512DA"/>
    <w:rsid w:val="00953173"/>
    <w:rsid w:val="009539B7"/>
    <w:rsid w:val="009558BF"/>
    <w:rsid w:val="00956D59"/>
    <w:rsid w:val="009602B6"/>
    <w:rsid w:val="00960B5E"/>
    <w:rsid w:val="00962A38"/>
    <w:rsid w:val="00964C23"/>
    <w:rsid w:val="00964F44"/>
    <w:rsid w:val="009661F1"/>
    <w:rsid w:val="00966ACB"/>
    <w:rsid w:val="00971BCD"/>
    <w:rsid w:val="00973531"/>
    <w:rsid w:val="009745D0"/>
    <w:rsid w:val="00974D95"/>
    <w:rsid w:val="00977932"/>
    <w:rsid w:val="00981A20"/>
    <w:rsid w:val="00981ADF"/>
    <w:rsid w:val="00983169"/>
    <w:rsid w:val="00985578"/>
    <w:rsid w:val="00987547"/>
    <w:rsid w:val="009901B9"/>
    <w:rsid w:val="00991800"/>
    <w:rsid w:val="00992225"/>
    <w:rsid w:val="00993ED8"/>
    <w:rsid w:val="00995EB1"/>
    <w:rsid w:val="009970F0"/>
    <w:rsid w:val="009A13E4"/>
    <w:rsid w:val="009A305B"/>
    <w:rsid w:val="009A32F6"/>
    <w:rsid w:val="009A587C"/>
    <w:rsid w:val="009A5E68"/>
    <w:rsid w:val="009A66F0"/>
    <w:rsid w:val="009A68E4"/>
    <w:rsid w:val="009B0813"/>
    <w:rsid w:val="009C0DD7"/>
    <w:rsid w:val="009C3F79"/>
    <w:rsid w:val="009D3DBF"/>
    <w:rsid w:val="009E0D90"/>
    <w:rsid w:val="009E1710"/>
    <w:rsid w:val="009E6463"/>
    <w:rsid w:val="009F2F7B"/>
    <w:rsid w:val="009F3337"/>
    <w:rsid w:val="009F4AF0"/>
    <w:rsid w:val="009F69A8"/>
    <w:rsid w:val="009F7434"/>
    <w:rsid w:val="00A00401"/>
    <w:rsid w:val="00A02C5D"/>
    <w:rsid w:val="00A06161"/>
    <w:rsid w:val="00A0751C"/>
    <w:rsid w:val="00A10341"/>
    <w:rsid w:val="00A10509"/>
    <w:rsid w:val="00A13429"/>
    <w:rsid w:val="00A13BD4"/>
    <w:rsid w:val="00A14947"/>
    <w:rsid w:val="00A15EE4"/>
    <w:rsid w:val="00A25911"/>
    <w:rsid w:val="00A31F6A"/>
    <w:rsid w:val="00A32F83"/>
    <w:rsid w:val="00A45275"/>
    <w:rsid w:val="00A46791"/>
    <w:rsid w:val="00A53A7A"/>
    <w:rsid w:val="00A547F5"/>
    <w:rsid w:val="00A61C93"/>
    <w:rsid w:val="00A61D2E"/>
    <w:rsid w:val="00A6296F"/>
    <w:rsid w:val="00A630E6"/>
    <w:rsid w:val="00A63A00"/>
    <w:rsid w:val="00A652DD"/>
    <w:rsid w:val="00A67416"/>
    <w:rsid w:val="00A7035B"/>
    <w:rsid w:val="00A735CD"/>
    <w:rsid w:val="00A761BB"/>
    <w:rsid w:val="00A76A20"/>
    <w:rsid w:val="00A771E8"/>
    <w:rsid w:val="00A80FCA"/>
    <w:rsid w:val="00A83F67"/>
    <w:rsid w:val="00A86943"/>
    <w:rsid w:val="00A87A14"/>
    <w:rsid w:val="00A903CC"/>
    <w:rsid w:val="00A91C70"/>
    <w:rsid w:val="00A92460"/>
    <w:rsid w:val="00A94F8D"/>
    <w:rsid w:val="00A97AD6"/>
    <w:rsid w:val="00AA25E6"/>
    <w:rsid w:val="00AA4BCD"/>
    <w:rsid w:val="00AA4D5A"/>
    <w:rsid w:val="00AA522F"/>
    <w:rsid w:val="00AB2E63"/>
    <w:rsid w:val="00AB670E"/>
    <w:rsid w:val="00AB6F45"/>
    <w:rsid w:val="00AC0D25"/>
    <w:rsid w:val="00AC2AB3"/>
    <w:rsid w:val="00AC4FF0"/>
    <w:rsid w:val="00AC72AB"/>
    <w:rsid w:val="00AC75EC"/>
    <w:rsid w:val="00AD2BF4"/>
    <w:rsid w:val="00AE114B"/>
    <w:rsid w:val="00AE24E9"/>
    <w:rsid w:val="00AE410E"/>
    <w:rsid w:val="00AE47A1"/>
    <w:rsid w:val="00AE77F2"/>
    <w:rsid w:val="00AF1367"/>
    <w:rsid w:val="00AF224F"/>
    <w:rsid w:val="00AF26CE"/>
    <w:rsid w:val="00AF4748"/>
    <w:rsid w:val="00AF7872"/>
    <w:rsid w:val="00B15746"/>
    <w:rsid w:val="00B15EEF"/>
    <w:rsid w:val="00B20671"/>
    <w:rsid w:val="00B216D1"/>
    <w:rsid w:val="00B222F4"/>
    <w:rsid w:val="00B2432F"/>
    <w:rsid w:val="00B2576A"/>
    <w:rsid w:val="00B2653F"/>
    <w:rsid w:val="00B30EF0"/>
    <w:rsid w:val="00B30FBD"/>
    <w:rsid w:val="00B4087D"/>
    <w:rsid w:val="00B4778A"/>
    <w:rsid w:val="00B51EA0"/>
    <w:rsid w:val="00B537CC"/>
    <w:rsid w:val="00B549F1"/>
    <w:rsid w:val="00B579F6"/>
    <w:rsid w:val="00B60CFA"/>
    <w:rsid w:val="00B61B95"/>
    <w:rsid w:val="00B65608"/>
    <w:rsid w:val="00B6692B"/>
    <w:rsid w:val="00B70CD4"/>
    <w:rsid w:val="00B74DD9"/>
    <w:rsid w:val="00B7731A"/>
    <w:rsid w:val="00B77F8E"/>
    <w:rsid w:val="00B82DAE"/>
    <w:rsid w:val="00B831AB"/>
    <w:rsid w:val="00B918D1"/>
    <w:rsid w:val="00B922E1"/>
    <w:rsid w:val="00B9714C"/>
    <w:rsid w:val="00BA1A11"/>
    <w:rsid w:val="00BA30C9"/>
    <w:rsid w:val="00BA5D9D"/>
    <w:rsid w:val="00BB135A"/>
    <w:rsid w:val="00BB13D7"/>
    <w:rsid w:val="00BB3A34"/>
    <w:rsid w:val="00BC0422"/>
    <w:rsid w:val="00BC1A3D"/>
    <w:rsid w:val="00BC4B8A"/>
    <w:rsid w:val="00BC5240"/>
    <w:rsid w:val="00BC5E3F"/>
    <w:rsid w:val="00BD1746"/>
    <w:rsid w:val="00BD25CB"/>
    <w:rsid w:val="00BD4F2E"/>
    <w:rsid w:val="00BD6EB2"/>
    <w:rsid w:val="00BD732A"/>
    <w:rsid w:val="00BE046C"/>
    <w:rsid w:val="00BE72AD"/>
    <w:rsid w:val="00BF24C7"/>
    <w:rsid w:val="00BF5197"/>
    <w:rsid w:val="00C02E5D"/>
    <w:rsid w:val="00C05466"/>
    <w:rsid w:val="00C06F38"/>
    <w:rsid w:val="00C11499"/>
    <w:rsid w:val="00C11E83"/>
    <w:rsid w:val="00C15741"/>
    <w:rsid w:val="00C17C37"/>
    <w:rsid w:val="00C22CEF"/>
    <w:rsid w:val="00C249CF"/>
    <w:rsid w:val="00C24B15"/>
    <w:rsid w:val="00C30633"/>
    <w:rsid w:val="00C3123C"/>
    <w:rsid w:val="00C3354E"/>
    <w:rsid w:val="00C37A06"/>
    <w:rsid w:val="00C40A30"/>
    <w:rsid w:val="00C415AA"/>
    <w:rsid w:val="00C41B53"/>
    <w:rsid w:val="00C42BAF"/>
    <w:rsid w:val="00C43B60"/>
    <w:rsid w:val="00C44802"/>
    <w:rsid w:val="00C45707"/>
    <w:rsid w:val="00C463DD"/>
    <w:rsid w:val="00C51553"/>
    <w:rsid w:val="00C616C8"/>
    <w:rsid w:val="00C619E1"/>
    <w:rsid w:val="00C638E0"/>
    <w:rsid w:val="00C64AC7"/>
    <w:rsid w:val="00C72E4B"/>
    <w:rsid w:val="00C737C4"/>
    <w:rsid w:val="00C95D33"/>
    <w:rsid w:val="00C9769F"/>
    <w:rsid w:val="00CA3801"/>
    <w:rsid w:val="00CB024E"/>
    <w:rsid w:val="00CB0D2A"/>
    <w:rsid w:val="00CB143C"/>
    <w:rsid w:val="00CB149B"/>
    <w:rsid w:val="00CB3F63"/>
    <w:rsid w:val="00CB4F06"/>
    <w:rsid w:val="00CB5FF5"/>
    <w:rsid w:val="00CC05DB"/>
    <w:rsid w:val="00CC601C"/>
    <w:rsid w:val="00CC60A6"/>
    <w:rsid w:val="00CD082D"/>
    <w:rsid w:val="00CD6E94"/>
    <w:rsid w:val="00CE16BA"/>
    <w:rsid w:val="00CE179C"/>
    <w:rsid w:val="00CE4C13"/>
    <w:rsid w:val="00CE791F"/>
    <w:rsid w:val="00CF06E2"/>
    <w:rsid w:val="00CF3AFF"/>
    <w:rsid w:val="00CF716E"/>
    <w:rsid w:val="00D00055"/>
    <w:rsid w:val="00D00F71"/>
    <w:rsid w:val="00D014F7"/>
    <w:rsid w:val="00D0339E"/>
    <w:rsid w:val="00D05DF9"/>
    <w:rsid w:val="00D0641D"/>
    <w:rsid w:val="00D06E20"/>
    <w:rsid w:val="00D07D32"/>
    <w:rsid w:val="00D10FEF"/>
    <w:rsid w:val="00D166C7"/>
    <w:rsid w:val="00D17AB8"/>
    <w:rsid w:val="00D23153"/>
    <w:rsid w:val="00D273E9"/>
    <w:rsid w:val="00D27A26"/>
    <w:rsid w:val="00D303CD"/>
    <w:rsid w:val="00D3210E"/>
    <w:rsid w:val="00D33EBA"/>
    <w:rsid w:val="00D34559"/>
    <w:rsid w:val="00D34AE6"/>
    <w:rsid w:val="00D44D13"/>
    <w:rsid w:val="00D47A1A"/>
    <w:rsid w:val="00D510FE"/>
    <w:rsid w:val="00D53056"/>
    <w:rsid w:val="00D54635"/>
    <w:rsid w:val="00D56069"/>
    <w:rsid w:val="00D6010D"/>
    <w:rsid w:val="00D6095E"/>
    <w:rsid w:val="00D60ECF"/>
    <w:rsid w:val="00D66544"/>
    <w:rsid w:val="00D706B3"/>
    <w:rsid w:val="00D7571C"/>
    <w:rsid w:val="00D75905"/>
    <w:rsid w:val="00D82C71"/>
    <w:rsid w:val="00D8730E"/>
    <w:rsid w:val="00D90D08"/>
    <w:rsid w:val="00D95DF3"/>
    <w:rsid w:val="00D965AD"/>
    <w:rsid w:val="00D9730B"/>
    <w:rsid w:val="00DB03C0"/>
    <w:rsid w:val="00DB0DF6"/>
    <w:rsid w:val="00DB22BE"/>
    <w:rsid w:val="00DB3AE0"/>
    <w:rsid w:val="00DB3AFE"/>
    <w:rsid w:val="00DC17FD"/>
    <w:rsid w:val="00DC19F8"/>
    <w:rsid w:val="00DC49A8"/>
    <w:rsid w:val="00DC565A"/>
    <w:rsid w:val="00DC76EE"/>
    <w:rsid w:val="00DD5809"/>
    <w:rsid w:val="00DD604A"/>
    <w:rsid w:val="00DD6733"/>
    <w:rsid w:val="00DD6C92"/>
    <w:rsid w:val="00DD6D09"/>
    <w:rsid w:val="00DD751C"/>
    <w:rsid w:val="00DE048E"/>
    <w:rsid w:val="00DE0FE6"/>
    <w:rsid w:val="00DE45C9"/>
    <w:rsid w:val="00DE5A3E"/>
    <w:rsid w:val="00DE7691"/>
    <w:rsid w:val="00DF414F"/>
    <w:rsid w:val="00DF472B"/>
    <w:rsid w:val="00DF6C07"/>
    <w:rsid w:val="00E017E7"/>
    <w:rsid w:val="00E0517B"/>
    <w:rsid w:val="00E07AD8"/>
    <w:rsid w:val="00E114BA"/>
    <w:rsid w:val="00E11BFA"/>
    <w:rsid w:val="00E15127"/>
    <w:rsid w:val="00E169E5"/>
    <w:rsid w:val="00E16C8A"/>
    <w:rsid w:val="00E17368"/>
    <w:rsid w:val="00E20636"/>
    <w:rsid w:val="00E2088E"/>
    <w:rsid w:val="00E23D02"/>
    <w:rsid w:val="00E25C3B"/>
    <w:rsid w:val="00E333C9"/>
    <w:rsid w:val="00E376AF"/>
    <w:rsid w:val="00E40AB9"/>
    <w:rsid w:val="00E4109D"/>
    <w:rsid w:val="00E46415"/>
    <w:rsid w:val="00E46ED4"/>
    <w:rsid w:val="00E55643"/>
    <w:rsid w:val="00E55CC9"/>
    <w:rsid w:val="00E56A4A"/>
    <w:rsid w:val="00E656AC"/>
    <w:rsid w:val="00E66D37"/>
    <w:rsid w:val="00E67ED2"/>
    <w:rsid w:val="00E7224E"/>
    <w:rsid w:val="00E751B3"/>
    <w:rsid w:val="00E8003D"/>
    <w:rsid w:val="00E80241"/>
    <w:rsid w:val="00E84C12"/>
    <w:rsid w:val="00E904F8"/>
    <w:rsid w:val="00E92C9E"/>
    <w:rsid w:val="00EA1F63"/>
    <w:rsid w:val="00EA6B26"/>
    <w:rsid w:val="00EA7B28"/>
    <w:rsid w:val="00EB3BDA"/>
    <w:rsid w:val="00EB687F"/>
    <w:rsid w:val="00EC04C1"/>
    <w:rsid w:val="00EC1616"/>
    <w:rsid w:val="00EC17F0"/>
    <w:rsid w:val="00ED3CDB"/>
    <w:rsid w:val="00ED690E"/>
    <w:rsid w:val="00ED6CDA"/>
    <w:rsid w:val="00EE0174"/>
    <w:rsid w:val="00EE0AF1"/>
    <w:rsid w:val="00EE172A"/>
    <w:rsid w:val="00EE4550"/>
    <w:rsid w:val="00EE4B85"/>
    <w:rsid w:val="00EE54FF"/>
    <w:rsid w:val="00EE6261"/>
    <w:rsid w:val="00EE632B"/>
    <w:rsid w:val="00F00D57"/>
    <w:rsid w:val="00F00F04"/>
    <w:rsid w:val="00F04B57"/>
    <w:rsid w:val="00F0775A"/>
    <w:rsid w:val="00F07A23"/>
    <w:rsid w:val="00F11182"/>
    <w:rsid w:val="00F13AF0"/>
    <w:rsid w:val="00F15B34"/>
    <w:rsid w:val="00F179AB"/>
    <w:rsid w:val="00F21326"/>
    <w:rsid w:val="00F27793"/>
    <w:rsid w:val="00F31585"/>
    <w:rsid w:val="00F34A11"/>
    <w:rsid w:val="00F36593"/>
    <w:rsid w:val="00F36D85"/>
    <w:rsid w:val="00F403DD"/>
    <w:rsid w:val="00F40D32"/>
    <w:rsid w:val="00F41BAC"/>
    <w:rsid w:val="00F50244"/>
    <w:rsid w:val="00F5214F"/>
    <w:rsid w:val="00F57AE4"/>
    <w:rsid w:val="00F6144D"/>
    <w:rsid w:val="00F61EBC"/>
    <w:rsid w:val="00F658D7"/>
    <w:rsid w:val="00F65C96"/>
    <w:rsid w:val="00F71316"/>
    <w:rsid w:val="00F7236D"/>
    <w:rsid w:val="00F74B85"/>
    <w:rsid w:val="00F81B2E"/>
    <w:rsid w:val="00F845F7"/>
    <w:rsid w:val="00F8488E"/>
    <w:rsid w:val="00F84C05"/>
    <w:rsid w:val="00F8537E"/>
    <w:rsid w:val="00F90A57"/>
    <w:rsid w:val="00F91B16"/>
    <w:rsid w:val="00F93277"/>
    <w:rsid w:val="00F93EE5"/>
    <w:rsid w:val="00F96579"/>
    <w:rsid w:val="00FA398D"/>
    <w:rsid w:val="00FA468F"/>
    <w:rsid w:val="00FA4892"/>
    <w:rsid w:val="00FA48E2"/>
    <w:rsid w:val="00FA4B89"/>
    <w:rsid w:val="00FA5E01"/>
    <w:rsid w:val="00FA7166"/>
    <w:rsid w:val="00FC0E09"/>
    <w:rsid w:val="00FC1B4D"/>
    <w:rsid w:val="00FC5F0C"/>
    <w:rsid w:val="00FC6929"/>
    <w:rsid w:val="00FC6AB6"/>
    <w:rsid w:val="00FD0AFA"/>
    <w:rsid w:val="00FD2395"/>
    <w:rsid w:val="00FD30B0"/>
    <w:rsid w:val="00FD445F"/>
    <w:rsid w:val="00FD53D6"/>
    <w:rsid w:val="00FD58B3"/>
    <w:rsid w:val="00FD611A"/>
    <w:rsid w:val="00FE2A52"/>
    <w:rsid w:val="00FE5136"/>
    <w:rsid w:val="00FE730A"/>
    <w:rsid w:val="00FF4B1B"/>
    <w:rsid w:val="00FF7E59"/>
    <w:rsid w:val="0250832B"/>
    <w:rsid w:val="073E493E"/>
    <w:rsid w:val="09C16C5A"/>
    <w:rsid w:val="0FF38923"/>
    <w:rsid w:val="11A50089"/>
    <w:rsid w:val="1E9956D8"/>
    <w:rsid w:val="28283AC8"/>
    <w:rsid w:val="2FDCF0C5"/>
    <w:rsid w:val="36880E97"/>
    <w:rsid w:val="41164CF8"/>
    <w:rsid w:val="5514C447"/>
    <w:rsid w:val="66D22B21"/>
    <w:rsid w:val="741F15CA"/>
    <w:rsid w:val="77B99B35"/>
    <w:rsid w:val="7AF1A0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A7E4F"/>
  <w15:chartTrackingRefBased/>
  <w15:docId w15:val="{D6A0E90D-EEF7-492D-907A-303BDE0F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39B"/>
    <w:pPr>
      <w:spacing w:after="280" w:line="276" w:lineRule="auto"/>
    </w:pPr>
    <w:rPr>
      <w:sz w:val="20"/>
    </w:rPr>
  </w:style>
  <w:style w:type="paragraph" w:styleId="Heading1">
    <w:name w:val="heading 1"/>
    <w:basedOn w:val="Normal"/>
    <w:next w:val="Normal"/>
    <w:link w:val="Heading1Char"/>
    <w:uiPriority w:val="9"/>
    <w:qFormat/>
    <w:rsid w:val="009F4AF0"/>
    <w:pPr>
      <w:pBdr>
        <w:bottom w:val="single" w:sz="4" w:space="5" w:color="6A7B89"/>
      </w:pBdr>
      <w:spacing w:before="400"/>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andendash">
    <w:name w:val="Bullet and en dash_"/>
    <w:uiPriority w:val="99"/>
    <w:rsid w:val="007E596C"/>
    <w:pPr>
      <w:numPr>
        <w:numId w:val="1"/>
      </w:numPr>
    </w:pPr>
  </w:style>
  <w:style w:type="paragraph" w:styleId="Header">
    <w:name w:val="header"/>
    <w:basedOn w:val="Normal"/>
    <w:link w:val="HeaderChar"/>
    <w:uiPriority w:val="99"/>
    <w:unhideWhenUsed/>
    <w:rsid w:val="004A7BEC"/>
    <w:pPr>
      <w:tabs>
        <w:tab w:val="right" w:pos="9072"/>
      </w:tabs>
      <w:spacing w:before="600" w:after="1280" w:line="240" w:lineRule="auto"/>
    </w:pPr>
    <w:rPr>
      <w:sz w:val="36"/>
    </w:rPr>
  </w:style>
  <w:style w:type="character" w:customStyle="1" w:styleId="HeaderChar">
    <w:name w:val="Header Char"/>
    <w:basedOn w:val="DefaultParagraphFont"/>
    <w:link w:val="Header"/>
    <w:uiPriority w:val="99"/>
    <w:rsid w:val="004A7BEC"/>
    <w:rPr>
      <w:sz w:val="36"/>
    </w:rPr>
  </w:style>
  <w:style w:type="paragraph" w:styleId="Footer">
    <w:name w:val="footer"/>
    <w:basedOn w:val="Normal"/>
    <w:link w:val="FooterChar"/>
    <w:uiPriority w:val="99"/>
    <w:unhideWhenUsed/>
    <w:rsid w:val="00AC0D25"/>
    <w:pPr>
      <w:tabs>
        <w:tab w:val="right" w:pos="9072"/>
      </w:tabs>
      <w:spacing w:after="0" w:line="240" w:lineRule="auto"/>
    </w:pPr>
    <w:rPr>
      <w:b/>
      <w:color w:val="6A7B89"/>
    </w:rPr>
  </w:style>
  <w:style w:type="character" w:customStyle="1" w:styleId="FooterChar">
    <w:name w:val="Footer Char"/>
    <w:basedOn w:val="DefaultParagraphFont"/>
    <w:link w:val="Footer"/>
    <w:uiPriority w:val="99"/>
    <w:rsid w:val="00AC0D25"/>
    <w:rPr>
      <w:b/>
      <w:color w:val="6A7B89"/>
      <w:sz w:val="20"/>
    </w:rPr>
  </w:style>
  <w:style w:type="character" w:styleId="PageNumber">
    <w:name w:val="page number"/>
    <w:basedOn w:val="DefaultParagraphFont"/>
    <w:uiPriority w:val="99"/>
    <w:semiHidden/>
    <w:unhideWhenUsed/>
    <w:rsid w:val="00857DA1"/>
  </w:style>
  <w:style w:type="table" w:styleId="TableGrid">
    <w:name w:val="Table Grid"/>
    <w:basedOn w:val="TableNormal"/>
    <w:uiPriority w:val="39"/>
    <w:rsid w:val="00840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ldingtable">
    <w:name w:val="Holding table_"/>
    <w:basedOn w:val="TableNormal"/>
    <w:uiPriority w:val="99"/>
    <w:rsid w:val="00294AE1"/>
    <w:tblPr/>
    <w:tcPr>
      <w:tcMar>
        <w:left w:w="0" w:type="dxa"/>
        <w:right w:w="0" w:type="dxa"/>
      </w:tcMar>
    </w:tcPr>
  </w:style>
  <w:style w:type="paragraph" w:customStyle="1" w:styleId="Name">
    <w:name w:val="Name_"/>
    <w:basedOn w:val="Normal"/>
    <w:qFormat/>
    <w:rsid w:val="005C6786"/>
    <w:pPr>
      <w:spacing w:after="180"/>
    </w:pPr>
    <w:rPr>
      <w:sz w:val="40"/>
      <w:szCs w:val="40"/>
    </w:rPr>
  </w:style>
  <w:style w:type="paragraph" w:customStyle="1" w:styleId="Qualifications">
    <w:name w:val="Qualifications_"/>
    <w:basedOn w:val="Normal"/>
    <w:qFormat/>
    <w:rsid w:val="00F5214F"/>
    <w:pPr>
      <w:spacing w:after="0"/>
    </w:pPr>
    <w:rPr>
      <w:sz w:val="21"/>
      <w:szCs w:val="21"/>
    </w:rPr>
  </w:style>
  <w:style w:type="paragraph" w:customStyle="1" w:styleId="Introductorytext">
    <w:name w:val="Introductory text_"/>
    <w:basedOn w:val="Normal"/>
    <w:qFormat/>
    <w:rsid w:val="00425002"/>
    <w:rPr>
      <w:b/>
      <w:bCs/>
    </w:rPr>
  </w:style>
  <w:style w:type="paragraph" w:customStyle="1" w:styleId="NormalNospacing">
    <w:name w:val="Normal: No spacing_"/>
    <w:basedOn w:val="Normal"/>
    <w:qFormat/>
    <w:rsid w:val="00E656AC"/>
    <w:pPr>
      <w:spacing w:after="0"/>
    </w:pPr>
  </w:style>
  <w:style w:type="character" w:customStyle="1" w:styleId="Heading1Char">
    <w:name w:val="Heading 1 Char"/>
    <w:basedOn w:val="DefaultParagraphFont"/>
    <w:link w:val="Heading1"/>
    <w:uiPriority w:val="9"/>
    <w:rsid w:val="009F4AF0"/>
    <w:rPr>
      <w:sz w:val="36"/>
      <w:szCs w:val="36"/>
    </w:rPr>
  </w:style>
  <w:style w:type="paragraph" w:customStyle="1" w:styleId="Headerfirstpage">
    <w:name w:val="Header first page_"/>
    <w:basedOn w:val="Header"/>
    <w:qFormat/>
    <w:rsid w:val="007B6A0B"/>
    <w:pPr>
      <w:spacing w:before="0" w:after="0"/>
    </w:pPr>
  </w:style>
  <w:style w:type="paragraph" w:customStyle="1" w:styleId="PulloutQuote">
    <w:name w:val="Pull out: Quote_"/>
    <w:basedOn w:val="Normal"/>
    <w:next w:val="PulloutAuthor"/>
    <w:qFormat/>
    <w:rsid w:val="00394447"/>
    <w:pPr>
      <w:spacing w:after="160"/>
    </w:pPr>
    <w:rPr>
      <w:i/>
      <w:iCs/>
      <w:sz w:val="36"/>
      <w:szCs w:val="36"/>
    </w:rPr>
  </w:style>
  <w:style w:type="paragraph" w:customStyle="1" w:styleId="PulloutAuthor">
    <w:name w:val="Pull out: Author_"/>
    <w:basedOn w:val="Normal"/>
    <w:next w:val="Normal"/>
    <w:qFormat/>
    <w:rsid w:val="002E3323"/>
    <w:rPr>
      <w:b/>
      <w:bCs/>
      <w:color w:val="6A7B89"/>
      <w:sz w:val="18"/>
      <w:szCs w:val="18"/>
    </w:rPr>
  </w:style>
  <w:style w:type="paragraph" w:styleId="ListParagraph">
    <w:name w:val="List Paragraph"/>
    <w:basedOn w:val="Normal"/>
    <w:uiPriority w:val="34"/>
    <w:qFormat/>
    <w:rsid w:val="006268F5"/>
    <w:pPr>
      <w:ind w:left="720"/>
      <w:contextualSpacing/>
    </w:pPr>
  </w:style>
  <w:style w:type="paragraph" w:customStyle="1" w:styleId="paragraph">
    <w:name w:val="paragraph"/>
    <w:basedOn w:val="Normal"/>
    <w:rsid w:val="006268F5"/>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normaltextrun">
    <w:name w:val="normaltextrun"/>
    <w:basedOn w:val="DefaultParagraphFont"/>
    <w:rsid w:val="006268F5"/>
  </w:style>
  <w:style w:type="character" w:customStyle="1" w:styleId="eop">
    <w:name w:val="eop"/>
    <w:basedOn w:val="DefaultParagraphFont"/>
    <w:rsid w:val="006268F5"/>
  </w:style>
  <w:style w:type="character" w:customStyle="1" w:styleId="scxw219482996">
    <w:name w:val="scxw219482996"/>
    <w:basedOn w:val="DefaultParagraphFont"/>
    <w:rsid w:val="000E6042"/>
  </w:style>
  <w:style w:type="paragraph" w:customStyle="1" w:styleId="Quote1">
    <w:name w:val="Quote1"/>
    <w:basedOn w:val="Normal"/>
    <w:qFormat/>
    <w:rsid w:val="00EA7B28"/>
    <w:rPr>
      <w:i/>
      <w:iCs/>
    </w:rPr>
  </w:style>
  <w:style w:type="character" w:styleId="Hyperlink">
    <w:name w:val="Hyperlink"/>
    <w:basedOn w:val="DefaultParagraphFont"/>
    <w:uiPriority w:val="99"/>
    <w:unhideWhenUsed/>
    <w:rsid w:val="004C5226"/>
    <w:rPr>
      <w:color w:val="0563C1" w:themeColor="hyperlink"/>
      <w:u w:val="single"/>
    </w:rPr>
  </w:style>
  <w:style w:type="character" w:styleId="UnresolvedMention">
    <w:name w:val="Unresolved Mention"/>
    <w:basedOn w:val="DefaultParagraphFont"/>
    <w:uiPriority w:val="99"/>
    <w:semiHidden/>
    <w:unhideWhenUsed/>
    <w:rsid w:val="004C5226"/>
    <w:rPr>
      <w:color w:val="605E5C"/>
      <w:shd w:val="clear" w:color="auto" w:fill="E1DFDD"/>
    </w:rPr>
  </w:style>
  <w:style w:type="paragraph" w:styleId="Revision">
    <w:name w:val="Revision"/>
    <w:hidden/>
    <w:uiPriority w:val="99"/>
    <w:semiHidden/>
    <w:rsid w:val="00575A56"/>
    <w:rPr>
      <w:sz w:val="20"/>
    </w:rPr>
  </w:style>
  <w:style w:type="character" w:styleId="CommentReference">
    <w:name w:val="annotation reference"/>
    <w:basedOn w:val="DefaultParagraphFont"/>
    <w:uiPriority w:val="99"/>
    <w:semiHidden/>
    <w:unhideWhenUsed/>
    <w:rsid w:val="00575A56"/>
    <w:rPr>
      <w:sz w:val="16"/>
      <w:szCs w:val="16"/>
    </w:rPr>
  </w:style>
  <w:style w:type="paragraph" w:styleId="CommentText">
    <w:name w:val="annotation text"/>
    <w:basedOn w:val="Normal"/>
    <w:link w:val="CommentTextChar"/>
    <w:uiPriority w:val="99"/>
    <w:semiHidden/>
    <w:unhideWhenUsed/>
    <w:rsid w:val="00575A56"/>
    <w:pPr>
      <w:spacing w:line="240" w:lineRule="auto"/>
    </w:pPr>
    <w:rPr>
      <w:szCs w:val="20"/>
    </w:rPr>
  </w:style>
  <w:style w:type="character" w:customStyle="1" w:styleId="CommentTextChar">
    <w:name w:val="Comment Text Char"/>
    <w:basedOn w:val="DefaultParagraphFont"/>
    <w:link w:val="CommentText"/>
    <w:uiPriority w:val="99"/>
    <w:semiHidden/>
    <w:rsid w:val="00575A56"/>
    <w:rPr>
      <w:sz w:val="20"/>
      <w:szCs w:val="20"/>
    </w:rPr>
  </w:style>
  <w:style w:type="paragraph" w:styleId="CommentSubject">
    <w:name w:val="annotation subject"/>
    <w:basedOn w:val="CommentText"/>
    <w:next w:val="CommentText"/>
    <w:link w:val="CommentSubjectChar"/>
    <w:uiPriority w:val="99"/>
    <w:semiHidden/>
    <w:unhideWhenUsed/>
    <w:rsid w:val="00575A56"/>
    <w:rPr>
      <w:b/>
      <w:bCs/>
    </w:rPr>
  </w:style>
  <w:style w:type="character" w:customStyle="1" w:styleId="CommentSubjectChar">
    <w:name w:val="Comment Subject Char"/>
    <w:basedOn w:val="CommentTextChar"/>
    <w:link w:val="CommentSubject"/>
    <w:uiPriority w:val="99"/>
    <w:semiHidden/>
    <w:rsid w:val="00575A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4240">
      <w:bodyDiv w:val="1"/>
      <w:marLeft w:val="0"/>
      <w:marRight w:val="0"/>
      <w:marTop w:val="0"/>
      <w:marBottom w:val="0"/>
      <w:divBdr>
        <w:top w:val="none" w:sz="0" w:space="0" w:color="auto"/>
        <w:left w:val="none" w:sz="0" w:space="0" w:color="auto"/>
        <w:bottom w:val="none" w:sz="0" w:space="0" w:color="auto"/>
        <w:right w:val="none" w:sz="0" w:space="0" w:color="auto"/>
      </w:divBdr>
    </w:div>
    <w:div w:id="681009761">
      <w:bodyDiv w:val="1"/>
      <w:marLeft w:val="0"/>
      <w:marRight w:val="0"/>
      <w:marTop w:val="0"/>
      <w:marBottom w:val="0"/>
      <w:divBdr>
        <w:top w:val="none" w:sz="0" w:space="0" w:color="auto"/>
        <w:left w:val="none" w:sz="0" w:space="0" w:color="auto"/>
        <w:bottom w:val="none" w:sz="0" w:space="0" w:color="auto"/>
        <w:right w:val="none" w:sz="0" w:space="0" w:color="auto"/>
      </w:divBdr>
      <w:divsChild>
        <w:div w:id="582298698">
          <w:marLeft w:val="0"/>
          <w:marRight w:val="0"/>
          <w:marTop w:val="0"/>
          <w:marBottom w:val="0"/>
          <w:divBdr>
            <w:top w:val="none" w:sz="0" w:space="0" w:color="auto"/>
            <w:left w:val="none" w:sz="0" w:space="0" w:color="auto"/>
            <w:bottom w:val="none" w:sz="0" w:space="0" w:color="auto"/>
            <w:right w:val="none" w:sz="0" w:space="0" w:color="auto"/>
          </w:divBdr>
        </w:div>
        <w:div w:id="1713578306">
          <w:marLeft w:val="0"/>
          <w:marRight w:val="0"/>
          <w:marTop w:val="0"/>
          <w:marBottom w:val="0"/>
          <w:divBdr>
            <w:top w:val="none" w:sz="0" w:space="0" w:color="auto"/>
            <w:left w:val="none" w:sz="0" w:space="0" w:color="auto"/>
            <w:bottom w:val="none" w:sz="0" w:space="0" w:color="auto"/>
            <w:right w:val="none" w:sz="0" w:space="0" w:color="auto"/>
          </w:divBdr>
        </w:div>
        <w:div w:id="1747264889">
          <w:marLeft w:val="0"/>
          <w:marRight w:val="0"/>
          <w:marTop w:val="0"/>
          <w:marBottom w:val="0"/>
          <w:divBdr>
            <w:top w:val="none" w:sz="0" w:space="0" w:color="auto"/>
            <w:left w:val="none" w:sz="0" w:space="0" w:color="auto"/>
            <w:bottom w:val="none" w:sz="0" w:space="0" w:color="auto"/>
            <w:right w:val="none" w:sz="0" w:space="0" w:color="auto"/>
          </w:divBdr>
        </w:div>
      </w:divsChild>
    </w:div>
    <w:div w:id="804854241">
      <w:bodyDiv w:val="1"/>
      <w:marLeft w:val="0"/>
      <w:marRight w:val="0"/>
      <w:marTop w:val="0"/>
      <w:marBottom w:val="0"/>
      <w:divBdr>
        <w:top w:val="none" w:sz="0" w:space="0" w:color="auto"/>
        <w:left w:val="none" w:sz="0" w:space="0" w:color="auto"/>
        <w:bottom w:val="none" w:sz="0" w:space="0" w:color="auto"/>
        <w:right w:val="none" w:sz="0" w:space="0" w:color="auto"/>
      </w:divBdr>
      <w:divsChild>
        <w:div w:id="353775186">
          <w:marLeft w:val="0"/>
          <w:marRight w:val="0"/>
          <w:marTop w:val="0"/>
          <w:marBottom w:val="0"/>
          <w:divBdr>
            <w:top w:val="none" w:sz="0" w:space="0" w:color="auto"/>
            <w:left w:val="none" w:sz="0" w:space="0" w:color="auto"/>
            <w:bottom w:val="none" w:sz="0" w:space="0" w:color="auto"/>
            <w:right w:val="none" w:sz="0" w:space="0" w:color="auto"/>
          </w:divBdr>
        </w:div>
        <w:div w:id="390076028">
          <w:marLeft w:val="0"/>
          <w:marRight w:val="0"/>
          <w:marTop w:val="0"/>
          <w:marBottom w:val="0"/>
          <w:divBdr>
            <w:top w:val="none" w:sz="0" w:space="0" w:color="auto"/>
            <w:left w:val="none" w:sz="0" w:space="0" w:color="auto"/>
            <w:bottom w:val="none" w:sz="0" w:space="0" w:color="auto"/>
            <w:right w:val="none" w:sz="0" w:space="0" w:color="auto"/>
          </w:divBdr>
        </w:div>
        <w:div w:id="679505045">
          <w:marLeft w:val="0"/>
          <w:marRight w:val="0"/>
          <w:marTop w:val="0"/>
          <w:marBottom w:val="0"/>
          <w:divBdr>
            <w:top w:val="none" w:sz="0" w:space="0" w:color="auto"/>
            <w:left w:val="none" w:sz="0" w:space="0" w:color="auto"/>
            <w:bottom w:val="none" w:sz="0" w:space="0" w:color="auto"/>
            <w:right w:val="none" w:sz="0" w:space="0" w:color="auto"/>
          </w:divBdr>
        </w:div>
        <w:div w:id="1113288432">
          <w:marLeft w:val="0"/>
          <w:marRight w:val="0"/>
          <w:marTop w:val="0"/>
          <w:marBottom w:val="0"/>
          <w:divBdr>
            <w:top w:val="none" w:sz="0" w:space="0" w:color="auto"/>
            <w:left w:val="none" w:sz="0" w:space="0" w:color="auto"/>
            <w:bottom w:val="none" w:sz="0" w:space="0" w:color="auto"/>
            <w:right w:val="none" w:sz="0" w:space="0" w:color="auto"/>
          </w:divBdr>
        </w:div>
        <w:div w:id="1117525569">
          <w:marLeft w:val="0"/>
          <w:marRight w:val="0"/>
          <w:marTop w:val="0"/>
          <w:marBottom w:val="0"/>
          <w:divBdr>
            <w:top w:val="none" w:sz="0" w:space="0" w:color="auto"/>
            <w:left w:val="none" w:sz="0" w:space="0" w:color="auto"/>
            <w:bottom w:val="none" w:sz="0" w:space="0" w:color="auto"/>
            <w:right w:val="none" w:sz="0" w:space="0" w:color="auto"/>
          </w:divBdr>
        </w:div>
        <w:div w:id="1167524148">
          <w:marLeft w:val="0"/>
          <w:marRight w:val="0"/>
          <w:marTop w:val="0"/>
          <w:marBottom w:val="0"/>
          <w:divBdr>
            <w:top w:val="none" w:sz="0" w:space="0" w:color="auto"/>
            <w:left w:val="none" w:sz="0" w:space="0" w:color="auto"/>
            <w:bottom w:val="none" w:sz="0" w:space="0" w:color="auto"/>
            <w:right w:val="none" w:sz="0" w:space="0" w:color="auto"/>
          </w:divBdr>
        </w:div>
        <w:div w:id="1461876799">
          <w:marLeft w:val="0"/>
          <w:marRight w:val="0"/>
          <w:marTop w:val="0"/>
          <w:marBottom w:val="0"/>
          <w:divBdr>
            <w:top w:val="none" w:sz="0" w:space="0" w:color="auto"/>
            <w:left w:val="none" w:sz="0" w:space="0" w:color="auto"/>
            <w:bottom w:val="none" w:sz="0" w:space="0" w:color="auto"/>
            <w:right w:val="none" w:sz="0" w:space="0" w:color="auto"/>
          </w:divBdr>
        </w:div>
        <w:div w:id="2132094837">
          <w:marLeft w:val="0"/>
          <w:marRight w:val="0"/>
          <w:marTop w:val="0"/>
          <w:marBottom w:val="0"/>
          <w:divBdr>
            <w:top w:val="none" w:sz="0" w:space="0" w:color="auto"/>
            <w:left w:val="none" w:sz="0" w:space="0" w:color="auto"/>
            <w:bottom w:val="none" w:sz="0" w:space="0" w:color="auto"/>
            <w:right w:val="none" w:sz="0" w:space="0" w:color="auto"/>
          </w:divBdr>
        </w:div>
      </w:divsChild>
    </w:div>
    <w:div w:id="839346262">
      <w:bodyDiv w:val="1"/>
      <w:marLeft w:val="0"/>
      <w:marRight w:val="0"/>
      <w:marTop w:val="0"/>
      <w:marBottom w:val="0"/>
      <w:divBdr>
        <w:top w:val="none" w:sz="0" w:space="0" w:color="auto"/>
        <w:left w:val="none" w:sz="0" w:space="0" w:color="auto"/>
        <w:bottom w:val="none" w:sz="0" w:space="0" w:color="auto"/>
        <w:right w:val="none" w:sz="0" w:space="0" w:color="auto"/>
      </w:divBdr>
      <w:divsChild>
        <w:div w:id="107310910">
          <w:marLeft w:val="0"/>
          <w:marRight w:val="0"/>
          <w:marTop w:val="0"/>
          <w:marBottom w:val="0"/>
          <w:divBdr>
            <w:top w:val="none" w:sz="0" w:space="0" w:color="auto"/>
            <w:left w:val="none" w:sz="0" w:space="0" w:color="auto"/>
            <w:bottom w:val="none" w:sz="0" w:space="0" w:color="auto"/>
            <w:right w:val="none" w:sz="0" w:space="0" w:color="auto"/>
          </w:divBdr>
        </w:div>
        <w:div w:id="444927481">
          <w:marLeft w:val="0"/>
          <w:marRight w:val="0"/>
          <w:marTop w:val="0"/>
          <w:marBottom w:val="0"/>
          <w:divBdr>
            <w:top w:val="none" w:sz="0" w:space="0" w:color="auto"/>
            <w:left w:val="none" w:sz="0" w:space="0" w:color="auto"/>
            <w:bottom w:val="none" w:sz="0" w:space="0" w:color="auto"/>
            <w:right w:val="none" w:sz="0" w:space="0" w:color="auto"/>
          </w:divBdr>
        </w:div>
        <w:div w:id="734552616">
          <w:marLeft w:val="0"/>
          <w:marRight w:val="0"/>
          <w:marTop w:val="0"/>
          <w:marBottom w:val="0"/>
          <w:divBdr>
            <w:top w:val="none" w:sz="0" w:space="0" w:color="auto"/>
            <w:left w:val="none" w:sz="0" w:space="0" w:color="auto"/>
            <w:bottom w:val="none" w:sz="0" w:space="0" w:color="auto"/>
            <w:right w:val="none" w:sz="0" w:space="0" w:color="auto"/>
          </w:divBdr>
        </w:div>
        <w:div w:id="925462868">
          <w:marLeft w:val="0"/>
          <w:marRight w:val="0"/>
          <w:marTop w:val="0"/>
          <w:marBottom w:val="0"/>
          <w:divBdr>
            <w:top w:val="none" w:sz="0" w:space="0" w:color="auto"/>
            <w:left w:val="none" w:sz="0" w:space="0" w:color="auto"/>
            <w:bottom w:val="none" w:sz="0" w:space="0" w:color="auto"/>
            <w:right w:val="none" w:sz="0" w:space="0" w:color="auto"/>
          </w:divBdr>
        </w:div>
        <w:div w:id="1032532323">
          <w:marLeft w:val="0"/>
          <w:marRight w:val="0"/>
          <w:marTop w:val="0"/>
          <w:marBottom w:val="0"/>
          <w:divBdr>
            <w:top w:val="none" w:sz="0" w:space="0" w:color="auto"/>
            <w:left w:val="none" w:sz="0" w:space="0" w:color="auto"/>
            <w:bottom w:val="none" w:sz="0" w:space="0" w:color="auto"/>
            <w:right w:val="none" w:sz="0" w:space="0" w:color="auto"/>
          </w:divBdr>
        </w:div>
        <w:div w:id="1078753116">
          <w:marLeft w:val="0"/>
          <w:marRight w:val="0"/>
          <w:marTop w:val="0"/>
          <w:marBottom w:val="0"/>
          <w:divBdr>
            <w:top w:val="none" w:sz="0" w:space="0" w:color="auto"/>
            <w:left w:val="none" w:sz="0" w:space="0" w:color="auto"/>
            <w:bottom w:val="none" w:sz="0" w:space="0" w:color="auto"/>
            <w:right w:val="none" w:sz="0" w:space="0" w:color="auto"/>
          </w:divBdr>
        </w:div>
        <w:div w:id="1239631081">
          <w:marLeft w:val="0"/>
          <w:marRight w:val="0"/>
          <w:marTop w:val="0"/>
          <w:marBottom w:val="0"/>
          <w:divBdr>
            <w:top w:val="none" w:sz="0" w:space="0" w:color="auto"/>
            <w:left w:val="none" w:sz="0" w:space="0" w:color="auto"/>
            <w:bottom w:val="none" w:sz="0" w:space="0" w:color="auto"/>
            <w:right w:val="none" w:sz="0" w:space="0" w:color="auto"/>
          </w:divBdr>
        </w:div>
        <w:div w:id="1989703506">
          <w:marLeft w:val="0"/>
          <w:marRight w:val="0"/>
          <w:marTop w:val="0"/>
          <w:marBottom w:val="0"/>
          <w:divBdr>
            <w:top w:val="none" w:sz="0" w:space="0" w:color="auto"/>
            <w:left w:val="none" w:sz="0" w:space="0" w:color="auto"/>
            <w:bottom w:val="none" w:sz="0" w:space="0" w:color="auto"/>
            <w:right w:val="none" w:sz="0" w:space="0" w:color="auto"/>
          </w:divBdr>
        </w:div>
      </w:divsChild>
    </w:div>
    <w:div w:id="1089160403">
      <w:bodyDiv w:val="1"/>
      <w:marLeft w:val="0"/>
      <w:marRight w:val="0"/>
      <w:marTop w:val="0"/>
      <w:marBottom w:val="0"/>
      <w:divBdr>
        <w:top w:val="none" w:sz="0" w:space="0" w:color="auto"/>
        <w:left w:val="none" w:sz="0" w:space="0" w:color="auto"/>
        <w:bottom w:val="none" w:sz="0" w:space="0" w:color="auto"/>
        <w:right w:val="none" w:sz="0" w:space="0" w:color="auto"/>
      </w:divBdr>
      <w:divsChild>
        <w:div w:id="578249414">
          <w:marLeft w:val="0"/>
          <w:marRight w:val="0"/>
          <w:marTop w:val="0"/>
          <w:marBottom w:val="0"/>
          <w:divBdr>
            <w:top w:val="none" w:sz="0" w:space="0" w:color="auto"/>
            <w:left w:val="none" w:sz="0" w:space="0" w:color="auto"/>
            <w:bottom w:val="none" w:sz="0" w:space="0" w:color="auto"/>
            <w:right w:val="none" w:sz="0" w:space="0" w:color="auto"/>
          </w:divBdr>
        </w:div>
        <w:div w:id="1111045792">
          <w:marLeft w:val="0"/>
          <w:marRight w:val="0"/>
          <w:marTop w:val="0"/>
          <w:marBottom w:val="0"/>
          <w:divBdr>
            <w:top w:val="none" w:sz="0" w:space="0" w:color="auto"/>
            <w:left w:val="none" w:sz="0" w:space="0" w:color="auto"/>
            <w:bottom w:val="none" w:sz="0" w:space="0" w:color="auto"/>
            <w:right w:val="none" w:sz="0" w:space="0" w:color="auto"/>
          </w:divBdr>
        </w:div>
        <w:div w:id="1356228232">
          <w:marLeft w:val="0"/>
          <w:marRight w:val="0"/>
          <w:marTop w:val="0"/>
          <w:marBottom w:val="0"/>
          <w:divBdr>
            <w:top w:val="none" w:sz="0" w:space="0" w:color="auto"/>
            <w:left w:val="none" w:sz="0" w:space="0" w:color="auto"/>
            <w:bottom w:val="none" w:sz="0" w:space="0" w:color="auto"/>
            <w:right w:val="none" w:sz="0" w:space="0" w:color="auto"/>
          </w:divBdr>
        </w:div>
        <w:div w:id="1582133752">
          <w:marLeft w:val="0"/>
          <w:marRight w:val="0"/>
          <w:marTop w:val="0"/>
          <w:marBottom w:val="0"/>
          <w:divBdr>
            <w:top w:val="none" w:sz="0" w:space="0" w:color="auto"/>
            <w:left w:val="none" w:sz="0" w:space="0" w:color="auto"/>
            <w:bottom w:val="none" w:sz="0" w:space="0" w:color="auto"/>
            <w:right w:val="none" w:sz="0" w:space="0" w:color="auto"/>
          </w:divBdr>
        </w:div>
        <w:div w:id="1599481815">
          <w:marLeft w:val="0"/>
          <w:marRight w:val="0"/>
          <w:marTop w:val="0"/>
          <w:marBottom w:val="0"/>
          <w:divBdr>
            <w:top w:val="none" w:sz="0" w:space="0" w:color="auto"/>
            <w:left w:val="none" w:sz="0" w:space="0" w:color="auto"/>
            <w:bottom w:val="none" w:sz="0" w:space="0" w:color="auto"/>
            <w:right w:val="none" w:sz="0" w:space="0" w:color="auto"/>
          </w:divBdr>
        </w:div>
        <w:div w:id="1862084291">
          <w:marLeft w:val="0"/>
          <w:marRight w:val="0"/>
          <w:marTop w:val="0"/>
          <w:marBottom w:val="0"/>
          <w:divBdr>
            <w:top w:val="none" w:sz="0" w:space="0" w:color="auto"/>
            <w:left w:val="none" w:sz="0" w:space="0" w:color="auto"/>
            <w:bottom w:val="none" w:sz="0" w:space="0" w:color="auto"/>
            <w:right w:val="none" w:sz="0" w:space="0" w:color="auto"/>
          </w:divBdr>
        </w:div>
        <w:div w:id="1917280721">
          <w:marLeft w:val="0"/>
          <w:marRight w:val="0"/>
          <w:marTop w:val="0"/>
          <w:marBottom w:val="0"/>
          <w:divBdr>
            <w:top w:val="none" w:sz="0" w:space="0" w:color="auto"/>
            <w:left w:val="none" w:sz="0" w:space="0" w:color="auto"/>
            <w:bottom w:val="none" w:sz="0" w:space="0" w:color="auto"/>
            <w:right w:val="none" w:sz="0" w:space="0" w:color="auto"/>
          </w:divBdr>
        </w:div>
        <w:div w:id="2081292737">
          <w:marLeft w:val="0"/>
          <w:marRight w:val="0"/>
          <w:marTop w:val="0"/>
          <w:marBottom w:val="0"/>
          <w:divBdr>
            <w:top w:val="none" w:sz="0" w:space="0" w:color="auto"/>
            <w:left w:val="none" w:sz="0" w:space="0" w:color="auto"/>
            <w:bottom w:val="none" w:sz="0" w:space="0" w:color="auto"/>
            <w:right w:val="none" w:sz="0" w:space="0" w:color="auto"/>
          </w:divBdr>
        </w:div>
      </w:divsChild>
    </w:div>
    <w:div w:id="1155803078">
      <w:bodyDiv w:val="1"/>
      <w:marLeft w:val="0"/>
      <w:marRight w:val="0"/>
      <w:marTop w:val="0"/>
      <w:marBottom w:val="0"/>
      <w:divBdr>
        <w:top w:val="none" w:sz="0" w:space="0" w:color="auto"/>
        <w:left w:val="none" w:sz="0" w:space="0" w:color="auto"/>
        <w:bottom w:val="none" w:sz="0" w:space="0" w:color="auto"/>
        <w:right w:val="none" w:sz="0" w:space="0" w:color="auto"/>
      </w:divBdr>
    </w:div>
    <w:div w:id="1316377954">
      <w:bodyDiv w:val="1"/>
      <w:marLeft w:val="0"/>
      <w:marRight w:val="0"/>
      <w:marTop w:val="0"/>
      <w:marBottom w:val="0"/>
      <w:divBdr>
        <w:top w:val="none" w:sz="0" w:space="0" w:color="auto"/>
        <w:left w:val="none" w:sz="0" w:space="0" w:color="auto"/>
        <w:bottom w:val="none" w:sz="0" w:space="0" w:color="auto"/>
        <w:right w:val="none" w:sz="0" w:space="0" w:color="auto"/>
      </w:divBdr>
      <w:divsChild>
        <w:div w:id="595988807">
          <w:marLeft w:val="0"/>
          <w:marRight w:val="0"/>
          <w:marTop w:val="0"/>
          <w:marBottom w:val="0"/>
          <w:divBdr>
            <w:top w:val="none" w:sz="0" w:space="0" w:color="auto"/>
            <w:left w:val="none" w:sz="0" w:space="0" w:color="auto"/>
            <w:bottom w:val="none" w:sz="0" w:space="0" w:color="auto"/>
            <w:right w:val="none" w:sz="0" w:space="0" w:color="auto"/>
          </w:divBdr>
        </w:div>
        <w:div w:id="1272472825">
          <w:marLeft w:val="0"/>
          <w:marRight w:val="0"/>
          <w:marTop w:val="0"/>
          <w:marBottom w:val="0"/>
          <w:divBdr>
            <w:top w:val="none" w:sz="0" w:space="0" w:color="auto"/>
            <w:left w:val="none" w:sz="0" w:space="0" w:color="auto"/>
            <w:bottom w:val="none" w:sz="0" w:space="0" w:color="auto"/>
            <w:right w:val="none" w:sz="0" w:space="0" w:color="auto"/>
          </w:divBdr>
        </w:div>
      </w:divsChild>
    </w:div>
    <w:div w:id="1396128505">
      <w:bodyDiv w:val="1"/>
      <w:marLeft w:val="0"/>
      <w:marRight w:val="0"/>
      <w:marTop w:val="0"/>
      <w:marBottom w:val="0"/>
      <w:divBdr>
        <w:top w:val="none" w:sz="0" w:space="0" w:color="auto"/>
        <w:left w:val="none" w:sz="0" w:space="0" w:color="auto"/>
        <w:bottom w:val="none" w:sz="0" w:space="0" w:color="auto"/>
        <w:right w:val="none" w:sz="0" w:space="0" w:color="auto"/>
      </w:divBdr>
      <w:divsChild>
        <w:div w:id="186216859">
          <w:marLeft w:val="0"/>
          <w:marRight w:val="0"/>
          <w:marTop w:val="0"/>
          <w:marBottom w:val="0"/>
          <w:divBdr>
            <w:top w:val="none" w:sz="0" w:space="0" w:color="auto"/>
            <w:left w:val="none" w:sz="0" w:space="0" w:color="auto"/>
            <w:bottom w:val="none" w:sz="0" w:space="0" w:color="auto"/>
            <w:right w:val="none" w:sz="0" w:space="0" w:color="auto"/>
          </w:divBdr>
        </w:div>
        <w:div w:id="193621490">
          <w:marLeft w:val="0"/>
          <w:marRight w:val="0"/>
          <w:marTop w:val="0"/>
          <w:marBottom w:val="0"/>
          <w:divBdr>
            <w:top w:val="none" w:sz="0" w:space="0" w:color="auto"/>
            <w:left w:val="none" w:sz="0" w:space="0" w:color="auto"/>
            <w:bottom w:val="none" w:sz="0" w:space="0" w:color="auto"/>
            <w:right w:val="none" w:sz="0" w:space="0" w:color="auto"/>
          </w:divBdr>
        </w:div>
        <w:div w:id="1247416848">
          <w:marLeft w:val="0"/>
          <w:marRight w:val="0"/>
          <w:marTop w:val="0"/>
          <w:marBottom w:val="0"/>
          <w:divBdr>
            <w:top w:val="none" w:sz="0" w:space="0" w:color="auto"/>
            <w:left w:val="none" w:sz="0" w:space="0" w:color="auto"/>
            <w:bottom w:val="none" w:sz="0" w:space="0" w:color="auto"/>
            <w:right w:val="none" w:sz="0" w:space="0" w:color="auto"/>
          </w:divBdr>
        </w:div>
        <w:div w:id="1278292435">
          <w:marLeft w:val="0"/>
          <w:marRight w:val="0"/>
          <w:marTop w:val="0"/>
          <w:marBottom w:val="0"/>
          <w:divBdr>
            <w:top w:val="none" w:sz="0" w:space="0" w:color="auto"/>
            <w:left w:val="none" w:sz="0" w:space="0" w:color="auto"/>
            <w:bottom w:val="none" w:sz="0" w:space="0" w:color="auto"/>
            <w:right w:val="none" w:sz="0" w:space="0" w:color="auto"/>
          </w:divBdr>
        </w:div>
        <w:div w:id="1527056560">
          <w:marLeft w:val="0"/>
          <w:marRight w:val="0"/>
          <w:marTop w:val="0"/>
          <w:marBottom w:val="0"/>
          <w:divBdr>
            <w:top w:val="none" w:sz="0" w:space="0" w:color="auto"/>
            <w:left w:val="none" w:sz="0" w:space="0" w:color="auto"/>
            <w:bottom w:val="none" w:sz="0" w:space="0" w:color="auto"/>
            <w:right w:val="none" w:sz="0" w:space="0" w:color="auto"/>
          </w:divBdr>
        </w:div>
        <w:div w:id="1690331565">
          <w:marLeft w:val="0"/>
          <w:marRight w:val="0"/>
          <w:marTop w:val="0"/>
          <w:marBottom w:val="0"/>
          <w:divBdr>
            <w:top w:val="none" w:sz="0" w:space="0" w:color="auto"/>
            <w:left w:val="none" w:sz="0" w:space="0" w:color="auto"/>
            <w:bottom w:val="none" w:sz="0" w:space="0" w:color="auto"/>
            <w:right w:val="none" w:sz="0" w:space="0" w:color="auto"/>
          </w:divBdr>
        </w:div>
        <w:div w:id="1982494064">
          <w:marLeft w:val="0"/>
          <w:marRight w:val="0"/>
          <w:marTop w:val="0"/>
          <w:marBottom w:val="0"/>
          <w:divBdr>
            <w:top w:val="none" w:sz="0" w:space="0" w:color="auto"/>
            <w:left w:val="none" w:sz="0" w:space="0" w:color="auto"/>
            <w:bottom w:val="none" w:sz="0" w:space="0" w:color="auto"/>
            <w:right w:val="none" w:sz="0" w:space="0" w:color="auto"/>
          </w:divBdr>
        </w:div>
        <w:div w:id="2056157923">
          <w:marLeft w:val="0"/>
          <w:marRight w:val="0"/>
          <w:marTop w:val="0"/>
          <w:marBottom w:val="0"/>
          <w:divBdr>
            <w:top w:val="none" w:sz="0" w:space="0" w:color="auto"/>
            <w:left w:val="none" w:sz="0" w:space="0" w:color="auto"/>
            <w:bottom w:val="none" w:sz="0" w:space="0" w:color="auto"/>
            <w:right w:val="none" w:sz="0" w:space="0" w:color="auto"/>
          </w:divBdr>
        </w:div>
        <w:div w:id="2076003045">
          <w:marLeft w:val="0"/>
          <w:marRight w:val="0"/>
          <w:marTop w:val="0"/>
          <w:marBottom w:val="0"/>
          <w:divBdr>
            <w:top w:val="none" w:sz="0" w:space="0" w:color="auto"/>
            <w:left w:val="none" w:sz="0" w:space="0" w:color="auto"/>
            <w:bottom w:val="none" w:sz="0" w:space="0" w:color="auto"/>
            <w:right w:val="none" w:sz="0" w:space="0" w:color="auto"/>
          </w:divBdr>
        </w:div>
        <w:div w:id="2093699924">
          <w:marLeft w:val="0"/>
          <w:marRight w:val="0"/>
          <w:marTop w:val="0"/>
          <w:marBottom w:val="0"/>
          <w:divBdr>
            <w:top w:val="none" w:sz="0" w:space="0" w:color="auto"/>
            <w:left w:val="none" w:sz="0" w:space="0" w:color="auto"/>
            <w:bottom w:val="none" w:sz="0" w:space="0" w:color="auto"/>
            <w:right w:val="none" w:sz="0" w:space="0" w:color="auto"/>
          </w:divBdr>
        </w:div>
      </w:divsChild>
    </w:div>
    <w:div w:id="1611933859">
      <w:bodyDiv w:val="1"/>
      <w:marLeft w:val="0"/>
      <w:marRight w:val="0"/>
      <w:marTop w:val="0"/>
      <w:marBottom w:val="0"/>
      <w:divBdr>
        <w:top w:val="none" w:sz="0" w:space="0" w:color="auto"/>
        <w:left w:val="none" w:sz="0" w:space="0" w:color="auto"/>
        <w:bottom w:val="none" w:sz="0" w:space="0" w:color="auto"/>
        <w:right w:val="none" w:sz="0" w:space="0" w:color="auto"/>
      </w:divBdr>
      <w:divsChild>
        <w:div w:id="112600137">
          <w:marLeft w:val="0"/>
          <w:marRight w:val="0"/>
          <w:marTop w:val="0"/>
          <w:marBottom w:val="0"/>
          <w:divBdr>
            <w:top w:val="none" w:sz="0" w:space="0" w:color="auto"/>
            <w:left w:val="none" w:sz="0" w:space="0" w:color="auto"/>
            <w:bottom w:val="none" w:sz="0" w:space="0" w:color="auto"/>
            <w:right w:val="none" w:sz="0" w:space="0" w:color="auto"/>
          </w:divBdr>
          <w:divsChild>
            <w:div w:id="137306984">
              <w:marLeft w:val="0"/>
              <w:marRight w:val="0"/>
              <w:marTop w:val="0"/>
              <w:marBottom w:val="0"/>
              <w:divBdr>
                <w:top w:val="none" w:sz="0" w:space="0" w:color="auto"/>
                <w:left w:val="none" w:sz="0" w:space="0" w:color="auto"/>
                <w:bottom w:val="none" w:sz="0" w:space="0" w:color="auto"/>
                <w:right w:val="none" w:sz="0" w:space="0" w:color="auto"/>
              </w:divBdr>
            </w:div>
            <w:div w:id="197858989">
              <w:marLeft w:val="0"/>
              <w:marRight w:val="0"/>
              <w:marTop w:val="0"/>
              <w:marBottom w:val="0"/>
              <w:divBdr>
                <w:top w:val="none" w:sz="0" w:space="0" w:color="auto"/>
                <w:left w:val="none" w:sz="0" w:space="0" w:color="auto"/>
                <w:bottom w:val="none" w:sz="0" w:space="0" w:color="auto"/>
                <w:right w:val="none" w:sz="0" w:space="0" w:color="auto"/>
              </w:divBdr>
            </w:div>
          </w:divsChild>
        </w:div>
        <w:div w:id="1691254315">
          <w:marLeft w:val="0"/>
          <w:marRight w:val="0"/>
          <w:marTop w:val="0"/>
          <w:marBottom w:val="0"/>
          <w:divBdr>
            <w:top w:val="none" w:sz="0" w:space="0" w:color="auto"/>
            <w:left w:val="none" w:sz="0" w:space="0" w:color="auto"/>
            <w:bottom w:val="none" w:sz="0" w:space="0" w:color="auto"/>
            <w:right w:val="none" w:sz="0" w:space="0" w:color="auto"/>
          </w:divBdr>
          <w:divsChild>
            <w:div w:id="6566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2914">
      <w:bodyDiv w:val="1"/>
      <w:marLeft w:val="0"/>
      <w:marRight w:val="0"/>
      <w:marTop w:val="0"/>
      <w:marBottom w:val="0"/>
      <w:divBdr>
        <w:top w:val="none" w:sz="0" w:space="0" w:color="auto"/>
        <w:left w:val="none" w:sz="0" w:space="0" w:color="auto"/>
        <w:bottom w:val="none" w:sz="0" w:space="0" w:color="auto"/>
        <w:right w:val="none" w:sz="0" w:space="0" w:color="auto"/>
      </w:divBdr>
      <w:divsChild>
        <w:div w:id="140006338">
          <w:marLeft w:val="0"/>
          <w:marRight w:val="0"/>
          <w:marTop w:val="0"/>
          <w:marBottom w:val="0"/>
          <w:divBdr>
            <w:top w:val="none" w:sz="0" w:space="0" w:color="auto"/>
            <w:left w:val="none" w:sz="0" w:space="0" w:color="auto"/>
            <w:bottom w:val="none" w:sz="0" w:space="0" w:color="auto"/>
            <w:right w:val="none" w:sz="0" w:space="0" w:color="auto"/>
          </w:divBdr>
        </w:div>
        <w:div w:id="189689783">
          <w:marLeft w:val="0"/>
          <w:marRight w:val="0"/>
          <w:marTop w:val="0"/>
          <w:marBottom w:val="0"/>
          <w:divBdr>
            <w:top w:val="none" w:sz="0" w:space="0" w:color="auto"/>
            <w:left w:val="none" w:sz="0" w:space="0" w:color="auto"/>
            <w:bottom w:val="none" w:sz="0" w:space="0" w:color="auto"/>
            <w:right w:val="none" w:sz="0" w:space="0" w:color="auto"/>
          </w:divBdr>
        </w:div>
        <w:div w:id="248583101">
          <w:marLeft w:val="0"/>
          <w:marRight w:val="0"/>
          <w:marTop w:val="0"/>
          <w:marBottom w:val="0"/>
          <w:divBdr>
            <w:top w:val="none" w:sz="0" w:space="0" w:color="auto"/>
            <w:left w:val="none" w:sz="0" w:space="0" w:color="auto"/>
            <w:bottom w:val="none" w:sz="0" w:space="0" w:color="auto"/>
            <w:right w:val="none" w:sz="0" w:space="0" w:color="auto"/>
          </w:divBdr>
        </w:div>
        <w:div w:id="633367873">
          <w:marLeft w:val="0"/>
          <w:marRight w:val="0"/>
          <w:marTop w:val="0"/>
          <w:marBottom w:val="0"/>
          <w:divBdr>
            <w:top w:val="none" w:sz="0" w:space="0" w:color="auto"/>
            <w:left w:val="none" w:sz="0" w:space="0" w:color="auto"/>
            <w:bottom w:val="none" w:sz="0" w:space="0" w:color="auto"/>
            <w:right w:val="none" w:sz="0" w:space="0" w:color="auto"/>
          </w:divBdr>
        </w:div>
        <w:div w:id="941693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arbitra.co.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arbitra.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iRobinson\AppData\Local\Temp\Temp1_Prf1_Arbitra_CV-Option-1%20(002).zip\Arbitra_CV-Opti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DB3E4B8166944BBA999FDC1B9DFFDF" ma:contentTypeVersion="17" ma:contentTypeDescription="Create a new document." ma:contentTypeScope="" ma:versionID="f50ed794df8baefff924c57479b66f84">
  <xsd:schema xmlns:xsd="http://www.w3.org/2001/XMLSchema" xmlns:xs="http://www.w3.org/2001/XMLSchema" xmlns:p="http://schemas.microsoft.com/office/2006/metadata/properties" xmlns:ns2="7093eff0-a47b-44c4-8a95-18cd78afd998" xmlns:ns3="a0fc46d4-ae9d-427e-b2ca-950214edc95c" targetNamespace="http://schemas.microsoft.com/office/2006/metadata/properties" ma:root="true" ma:fieldsID="fc32c211e2edfce5d46cbf7a35e6823d" ns2:_="" ns3:_="">
    <xsd:import namespace="7093eff0-a47b-44c4-8a95-18cd78afd998"/>
    <xsd:import namespace="a0fc46d4-ae9d-427e-b2ca-950214edc9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eff0-a47b-44c4-8a95-18cd78afd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9714556-2a55-4b48-9742-c4ea80b66db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c46d4-ae9d-427e-b2ca-950214edc9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8d002a4-8edd-49fd-aa46-9abbbdfea6f1}" ma:internalName="TaxCatchAll" ma:showField="CatchAllData" ma:web="a0fc46d4-ae9d-427e-b2ca-950214edc9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93eff0-a47b-44c4-8a95-18cd78afd998">
      <Terms xmlns="http://schemas.microsoft.com/office/infopath/2007/PartnerControls"/>
    </lcf76f155ced4ddcb4097134ff3c332f>
    <TaxCatchAll xmlns="a0fc46d4-ae9d-427e-b2ca-950214edc95c" xsi:nil="true"/>
  </documentManagement>
</p:properties>
</file>

<file path=customXml/itemProps1.xml><?xml version="1.0" encoding="utf-8"?>
<ds:datastoreItem xmlns:ds="http://schemas.openxmlformats.org/officeDocument/2006/customXml" ds:itemID="{61827EDF-1F91-43B7-A469-EA23CF4CE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eff0-a47b-44c4-8a95-18cd78afd998"/>
    <ds:schemaRef ds:uri="a0fc46d4-ae9d-427e-b2ca-950214edc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DD00D-D3C9-4A14-BF8C-E98A887C8366}">
  <ds:schemaRefs>
    <ds:schemaRef ds:uri="http://schemas.microsoft.com/sharepoint/v3/contenttype/forms"/>
  </ds:schemaRefs>
</ds:datastoreItem>
</file>

<file path=customXml/itemProps3.xml><?xml version="1.0" encoding="utf-8"?>
<ds:datastoreItem xmlns:ds="http://schemas.openxmlformats.org/officeDocument/2006/customXml" ds:itemID="{082B63B4-DD2C-437B-ADA6-F16201FCF6D8}">
  <ds:schemaRefs>
    <ds:schemaRef ds:uri="http://schemas.microsoft.com/office/2006/metadata/properties"/>
    <ds:schemaRef ds:uri="http://schemas.microsoft.com/office/infopath/2007/PartnerControls"/>
    <ds:schemaRef ds:uri="7093eff0-a47b-44c4-8a95-18cd78afd998"/>
    <ds:schemaRef ds:uri="a0fc46d4-ae9d-427e-b2ca-950214edc95c"/>
  </ds:schemaRefs>
</ds:datastoreItem>
</file>

<file path=docProps/app.xml><?xml version="1.0" encoding="utf-8"?>
<Properties xmlns="http://schemas.openxmlformats.org/officeDocument/2006/extended-properties" xmlns:vt="http://schemas.openxmlformats.org/officeDocument/2006/docPropsVTypes">
  <Template>Arbitra_CV-Option-1</Template>
  <TotalTime>15</TotalTime>
  <Pages>11</Pages>
  <Words>3620</Words>
  <Characters>20639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Robinson</dc:creator>
  <cp:keywords/>
  <dc:description/>
  <cp:lastModifiedBy>Russell Thirgood</cp:lastModifiedBy>
  <cp:revision>21</cp:revision>
  <cp:lastPrinted>2023-09-18T09:02:00Z</cp:lastPrinted>
  <dcterms:created xsi:type="dcterms:W3CDTF">2023-09-21T22:22:00Z</dcterms:created>
  <dcterms:modified xsi:type="dcterms:W3CDTF">2023-09-26T09:50:00Z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0x010100A4DB3E4B8166944BBA999FDC1B9DFFDF</vt:lpwstr>
  </property>
  <property fmtid="{D5CDD505-2E9C-101B-9397-08002B2CF9AE}" pid="3" name="MediaServiceImageTags">
    <vt:lpwstr/>
  </property>
  <property fmtid="{D5CDD505-2E9C-101B-9397-08002B2CF9AE}" pid="4" name="GrammarlyDocumentId">
    <vt:lpwstr>e8aff550211e25a3e3257ae1ebf63b97505c1f3cea039b8dbaf36018ad4ce0ce</vt:lpwstr>
  </property>
</Properties>
</file>